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E939E0" w14:textId="2D8498B2" w:rsidR="00826A74" w:rsidRDefault="00654188" w:rsidP="00826A74">
      <w:pPr>
        <w:spacing w:after="0" w:line="240" w:lineRule="auto"/>
        <w:jc w:val="center"/>
        <w:outlineLvl w:val="1"/>
        <w:rPr>
          <w:rFonts w:eastAsia="Times New Roman" w:cstheme="minorHAnsi"/>
          <w:b/>
          <w:bCs/>
          <w:kern w:val="36"/>
          <w:sz w:val="28"/>
          <w:szCs w:val="28"/>
          <w:lang w:eastAsia="it-IT"/>
        </w:rPr>
      </w:pPr>
      <w:r w:rsidRPr="00BC0049">
        <w:rPr>
          <w:rFonts w:eastAsia="Times New Roman" w:cstheme="minorHAnsi"/>
          <w:noProof/>
          <w:sz w:val="24"/>
          <w:szCs w:val="24"/>
          <w:lang w:eastAsia="it-IT"/>
        </w:rPr>
        <w:drawing>
          <wp:inline distT="0" distB="0" distL="0" distR="0" wp14:anchorId="52E2A63A" wp14:editId="5C0FD66F">
            <wp:extent cx="4762500" cy="885825"/>
            <wp:effectExtent l="0" t="0" r="0" b="9525"/>
            <wp:docPr id="1" name="Immagine 1" descr="C:\Users\Paola\Desktop\PAOLA\FAV\2026\VIS COMENSIS\VIS-marchio-orizzontale-nero_vis comensis_ridot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ola\Desktop\PAOLA\FAV\2026\VIS COMENSIS\VIS-marchio-orizzontale-nero_vis comensis_ridotto.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885825"/>
                    </a:xfrm>
                    <a:prstGeom prst="rect">
                      <a:avLst/>
                    </a:prstGeom>
                    <a:noFill/>
                    <a:ln>
                      <a:noFill/>
                    </a:ln>
                  </pic:spPr>
                </pic:pic>
              </a:graphicData>
            </a:graphic>
          </wp:inline>
        </w:drawing>
      </w:r>
    </w:p>
    <w:p w14:paraId="2A9A8483" w14:textId="67DD6EF2" w:rsidR="00BC0049" w:rsidRPr="00BC0049" w:rsidRDefault="00BC0049" w:rsidP="00BC0049">
      <w:pPr>
        <w:spacing w:after="0" w:line="240" w:lineRule="auto"/>
        <w:jc w:val="center"/>
        <w:rPr>
          <w:rFonts w:eastAsia="Times New Roman" w:cstheme="minorHAnsi"/>
          <w:sz w:val="24"/>
          <w:szCs w:val="24"/>
          <w:lang w:eastAsia="it-IT"/>
        </w:rPr>
      </w:pPr>
    </w:p>
    <w:p w14:paraId="3CC64550" w14:textId="77777777" w:rsidR="00BC0049" w:rsidRPr="00F5684E" w:rsidRDefault="00BC0049" w:rsidP="009559C9">
      <w:pPr>
        <w:spacing w:after="0" w:line="240" w:lineRule="auto"/>
        <w:jc w:val="both"/>
        <w:rPr>
          <w:rFonts w:eastAsia="Times New Roman" w:cstheme="minorHAnsi"/>
          <w:sz w:val="28"/>
          <w:szCs w:val="28"/>
          <w:lang w:eastAsia="it-IT"/>
        </w:rPr>
      </w:pPr>
    </w:p>
    <w:p w14:paraId="21ABC803" w14:textId="77777777" w:rsidR="00F5684E" w:rsidRPr="00F5684E" w:rsidRDefault="00F5684E" w:rsidP="00F5684E">
      <w:pPr>
        <w:spacing w:after="0" w:line="240" w:lineRule="auto"/>
        <w:jc w:val="center"/>
        <w:rPr>
          <w:rFonts w:ascii="Calibri" w:eastAsia="Calibri" w:hAnsi="Calibri" w:cs="Calibri"/>
          <w:b/>
          <w:color w:val="0F9ED5" w:themeColor="accent4"/>
          <w:sz w:val="28"/>
          <w:szCs w:val="28"/>
          <w:lang w:eastAsia="it-IT"/>
        </w:rPr>
      </w:pPr>
      <w:bookmarkStart w:id="0" w:name="_GoBack"/>
      <w:bookmarkEnd w:id="0"/>
      <w:r w:rsidRPr="00F5684E">
        <w:rPr>
          <w:rFonts w:ascii="Calibri" w:eastAsia="Calibri" w:hAnsi="Calibri" w:cs="Calibri"/>
          <w:b/>
          <w:color w:val="0F9ED5" w:themeColor="accent4"/>
          <w:sz w:val="28"/>
          <w:szCs w:val="28"/>
          <w:lang w:eastAsia="it-IT"/>
        </w:rPr>
        <w:t>VIS COMENSIS È APERTO FINO AL 31 OTTOBRE, DA VENERDÌ A DOMENICA</w:t>
      </w:r>
      <w:r w:rsidRPr="00F5684E">
        <w:rPr>
          <w:rFonts w:ascii="Calibri" w:eastAsia="Calibri" w:hAnsi="Calibri" w:cs="Calibri"/>
          <w:b/>
          <w:color w:val="0F9ED5" w:themeColor="accent4"/>
          <w:sz w:val="28"/>
          <w:szCs w:val="28"/>
          <w:lang w:eastAsia="it-IT"/>
        </w:rPr>
        <w:br/>
        <w:t xml:space="preserve">Lo spazio museale multimediale dedicato alla storia e all’identità di Como </w:t>
      </w:r>
    </w:p>
    <w:p w14:paraId="446B10B6" w14:textId="77777777" w:rsidR="00F5684E" w:rsidRPr="00F5684E" w:rsidRDefault="00F5684E" w:rsidP="00F5684E">
      <w:pPr>
        <w:spacing w:after="0" w:line="240" w:lineRule="auto"/>
        <w:jc w:val="center"/>
        <w:rPr>
          <w:rFonts w:ascii="Calibri" w:eastAsia="Calibri" w:hAnsi="Calibri" w:cs="Calibri"/>
          <w:b/>
          <w:color w:val="0F9ED5" w:themeColor="accent4"/>
          <w:sz w:val="28"/>
          <w:szCs w:val="28"/>
          <w:lang w:eastAsia="it-IT"/>
        </w:rPr>
      </w:pPr>
      <w:proofErr w:type="gramStart"/>
      <w:r w:rsidRPr="00F5684E">
        <w:rPr>
          <w:rFonts w:ascii="Calibri" w:eastAsia="Calibri" w:hAnsi="Calibri" w:cs="Calibri"/>
          <w:b/>
          <w:color w:val="0F9ED5" w:themeColor="accent4"/>
          <w:sz w:val="28"/>
          <w:szCs w:val="28"/>
          <w:lang w:eastAsia="it-IT"/>
        </w:rPr>
        <w:t>si</w:t>
      </w:r>
      <w:proofErr w:type="gramEnd"/>
      <w:r w:rsidRPr="00F5684E">
        <w:rPr>
          <w:rFonts w:ascii="Calibri" w:eastAsia="Calibri" w:hAnsi="Calibri" w:cs="Calibri"/>
          <w:b/>
          <w:color w:val="0F9ED5" w:themeColor="accent4"/>
          <w:sz w:val="28"/>
          <w:szCs w:val="28"/>
          <w:lang w:eastAsia="it-IT"/>
        </w:rPr>
        <w:t xml:space="preserve"> arricchisce di una nuova sala </w:t>
      </w:r>
      <w:proofErr w:type="spellStart"/>
      <w:r w:rsidRPr="00F5684E">
        <w:rPr>
          <w:rFonts w:ascii="Calibri" w:eastAsia="Calibri" w:hAnsi="Calibri" w:cs="Calibri"/>
          <w:b/>
          <w:color w:val="0F9ED5" w:themeColor="accent4"/>
          <w:sz w:val="28"/>
          <w:szCs w:val="28"/>
          <w:lang w:eastAsia="it-IT"/>
        </w:rPr>
        <w:t>immersiva</w:t>
      </w:r>
      <w:proofErr w:type="spellEnd"/>
      <w:r w:rsidRPr="00F5684E">
        <w:rPr>
          <w:rFonts w:ascii="Calibri" w:eastAsia="Calibri" w:hAnsi="Calibri" w:cs="Calibri"/>
          <w:b/>
          <w:color w:val="0F9ED5" w:themeColor="accent4"/>
          <w:sz w:val="28"/>
          <w:szCs w:val="28"/>
          <w:lang w:eastAsia="it-IT"/>
        </w:rPr>
        <w:t xml:space="preserve"> dedicata a </w:t>
      </w:r>
    </w:p>
    <w:p w14:paraId="5624E7E4" w14:textId="5A6CE3E4" w:rsidR="00F5684E" w:rsidRPr="00F5684E" w:rsidRDefault="00F5684E" w:rsidP="00F5684E">
      <w:pPr>
        <w:spacing w:after="0" w:line="240" w:lineRule="auto"/>
        <w:jc w:val="center"/>
        <w:rPr>
          <w:rFonts w:ascii="Calibri" w:eastAsia="Calibri" w:hAnsi="Calibri" w:cs="Calibri"/>
          <w:b/>
          <w:color w:val="0F9ED5" w:themeColor="accent4"/>
          <w:sz w:val="28"/>
          <w:szCs w:val="28"/>
          <w:lang w:eastAsia="it-IT"/>
        </w:rPr>
      </w:pPr>
      <w:proofErr w:type="gramStart"/>
      <w:r w:rsidRPr="00F5684E">
        <w:rPr>
          <w:rFonts w:ascii="Calibri" w:eastAsia="Calibri" w:hAnsi="Calibri" w:cs="Calibri"/>
          <w:b/>
          <w:color w:val="0F9ED5" w:themeColor="accent4"/>
          <w:sz w:val="28"/>
          <w:szCs w:val="28"/>
          <w:lang w:eastAsia="it-IT"/>
        </w:rPr>
        <w:t>sei</w:t>
      </w:r>
      <w:proofErr w:type="gramEnd"/>
      <w:r w:rsidRPr="00F5684E">
        <w:rPr>
          <w:rFonts w:ascii="Calibri" w:eastAsia="Calibri" w:hAnsi="Calibri" w:cs="Calibri"/>
          <w:b/>
          <w:color w:val="0F9ED5" w:themeColor="accent4"/>
          <w:sz w:val="28"/>
          <w:szCs w:val="28"/>
          <w:lang w:eastAsia="it-IT"/>
        </w:rPr>
        <w:t xml:space="preserve"> figure femminili della storia comasca</w:t>
      </w:r>
    </w:p>
    <w:p w14:paraId="60E0F6A2" w14:textId="77777777" w:rsidR="00F5684E" w:rsidRPr="00F5684E" w:rsidRDefault="00F5684E" w:rsidP="00F5684E">
      <w:pPr>
        <w:spacing w:after="0" w:line="240" w:lineRule="auto"/>
        <w:jc w:val="center"/>
        <w:rPr>
          <w:rFonts w:ascii="Calibri" w:eastAsia="Calibri" w:hAnsi="Calibri" w:cs="Times New Roman"/>
          <w:b/>
          <w:lang w:eastAsia="it-IT"/>
        </w:rPr>
      </w:pPr>
    </w:p>
    <w:p w14:paraId="2E8B70F8" w14:textId="77777777" w:rsidR="00F5684E" w:rsidRPr="00F5684E" w:rsidRDefault="00F5684E" w:rsidP="00F5684E">
      <w:pPr>
        <w:spacing w:after="0" w:line="240" w:lineRule="auto"/>
        <w:jc w:val="both"/>
        <w:rPr>
          <w:rFonts w:ascii="Calibri" w:eastAsia="Calibri" w:hAnsi="Calibri" w:cs="Calibri"/>
          <w:b/>
          <w:bCs/>
          <w:sz w:val="28"/>
          <w:szCs w:val="28"/>
          <w:lang w:eastAsia="it-IT"/>
        </w:rPr>
      </w:pPr>
    </w:p>
    <w:p w14:paraId="3679A4CC" w14:textId="77777777" w:rsidR="00F5684E" w:rsidRPr="00F5684E" w:rsidRDefault="00F5684E" w:rsidP="00F5684E">
      <w:pPr>
        <w:spacing w:after="0" w:line="240" w:lineRule="auto"/>
        <w:jc w:val="both"/>
        <w:rPr>
          <w:rFonts w:ascii="Calibri" w:eastAsia="Calibri" w:hAnsi="Calibri" w:cs="Times New Roman"/>
          <w:b/>
          <w:bCs/>
          <w:lang w:eastAsia="it-IT"/>
        </w:rPr>
      </w:pPr>
    </w:p>
    <w:p w14:paraId="73B4039E" w14:textId="77777777" w:rsidR="00F5684E" w:rsidRPr="00F5684E" w:rsidRDefault="00F5684E" w:rsidP="00F5684E">
      <w:pPr>
        <w:spacing w:after="0" w:line="240" w:lineRule="auto"/>
        <w:jc w:val="both"/>
        <w:rPr>
          <w:rFonts w:ascii="Calibri" w:eastAsia="Calibri" w:hAnsi="Calibri" w:cs="Calibri"/>
          <w:b/>
          <w:bCs/>
          <w:sz w:val="28"/>
          <w:szCs w:val="28"/>
          <w:lang w:eastAsia="it-IT"/>
        </w:rPr>
      </w:pPr>
      <w:r w:rsidRPr="00F5684E">
        <w:rPr>
          <w:rFonts w:ascii="Calibri" w:eastAsia="Calibri" w:hAnsi="Calibri" w:cs="Calibri"/>
          <w:b/>
          <w:bCs/>
          <w:sz w:val="28"/>
          <w:szCs w:val="28"/>
          <w:lang w:eastAsia="it-IT"/>
        </w:rPr>
        <w:t>UN PERCORSO IMMERSIVO NEL CUORE DI COMO</w:t>
      </w:r>
    </w:p>
    <w:p w14:paraId="5BFBB89C" w14:textId="77777777" w:rsidR="00F5684E" w:rsidRPr="00F5684E" w:rsidRDefault="00F5684E" w:rsidP="00F5684E">
      <w:p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 xml:space="preserve">Nel cuore del centro storico di Como è aperto al pubblico Vis </w:t>
      </w:r>
      <w:proofErr w:type="spellStart"/>
      <w:r w:rsidRPr="00F5684E">
        <w:rPr>
          <w:rFonts w:ascii="Calibri" w:eastAsia="Calibri" w:hAnsi="Calibri" w:cs="Calibri"/>
          <w:sz w:val="28"/>
          <w:szCs w:val="28"/>
          <w:lang w:eastAsia="it-IT"/>
        </w:rPr>
        <w:t>Comensis</w:t>
      </w:r>
      <w:proofErr w:type="spellEnd"/>
      <w:r w:rsidRPr="00F5684E">
        <w:rPr>
          <w:rFonts w:ascii="Calibri" w:eastAsia="Calibri" w:hAnsi="Calibri" w:cs="Calibri"/>
          <w:sz w:val="28"/>
          <w:szCs w:val="28"/>
          <w:lang w:eastAsia="it-IT"/>
        </w:rPr>
        <w:t>, lo spazio museale multimediale dedicato alla storia e all’identità della città.</w:t>
      </w:r>
    </w:p>
    <w:p w14:paraId="62E62E62" w14:textId="77777777" w:rsidR="00F5684E" w:rsidRPr="00F5684E" w:rsidRDefault="00F5684E" w:rsidP="00F5684E">
      <w:p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 xml:space="preserve">Il museo si trova in via Cesare Cantù 57, sotto il colonnato del Liceo Alessandro Volta, e propone un’esperienza </w:t>
      </w:r>
      <w:proofErr w:type="spellStart"/>
      <w:r w:rsidRPr="00F5684E">
        <w:rPr>
          <w:rFonts w:ascii="Calibri" w:eastAsia="Calibri" w:hAnsi="Calibri" w:cs="Calibri"/>
          <w:sz w:val="28"/>
          <w:szCs w:val="28"/>
          <w:lang w:eastAsia="it-IT"/>
        </w:rPr>
        <w:t>immersiva</w:t>
      </w:r>
      <w:proofErr w:type="spellEnd"/>
      <w:r w:rsidRPr="00F5684E">
        <w:rPr>
          <w:rFonts w:ascii="Calibri" w:eastAsia="Calibri" w:hAnsi="Calibri" w:cs="Calibri"/>
          <w:sz w:val="28"/>
          <w:szCs w:val="28"/>
          <w:lang w:eastAsia="it-IT"/>
        </w:rPr>
        <w:t xml:space="preserve"> che accompagna visitatori e cittadinanza alla scoperta di personaggi, luoghi e momenti che hanno segnato il territorio attraverso installazioni interattive e contenuti multimediali.</w:t>
      </w:r>
    </w:p>
    <w:p w14:paraId="338E4D27" w14:textId="77777777" w:rsidR="00F5684E" w:rsidRPr="00F5684E" w:rsidRDefault="00F5684E" w:rsidP="00F5684E">
      <w:p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L’accoglienza e la relazione con il pubblico sono curate dall’Associazione Lo Snodo di Erba, realtà impegnata nella promozione del protagonismo giovanile e della partecipazione culturale.</w:t>
      </w:r>
    </w:p>
    <w:p w14:paraId="7532AC0E" w14:textId="77777777" w:rsidR="00F5684E" w:rsidRPr="00F5684E" w:rsidRDefault="00F5684E" w:rsidP="00F5684E">
      <w:pPr>
        <w:spacing w:after="0" w:line="240" w:lineRule="auto"/>
        <w:jc w:val="both"/>
        <w:rPr>
          <w:rFonts w:ascii="Calibri" w:eastAsia="Calibri" w:hAnsi="Calibri" w:cs="Calibri"/>
          <w:b/>
          <w:bCs/>
          <w:sz w:val="28"/>
          <w:szCs w:val="28"/>
          <w:lang w:eastAsia="it-IT"/>
        </w:rPr>
      </w:pPr>
      <w:r w:rsidRPr="00F5684E">
        <w:rPr>
          <w:rFonts w:ascii="Calibri" w:eastAsia="Calibri" w:hAnsi="Calibri" w:cs="Calibri"/>
          <w:b/>
          <w:bCs/>
          <w:sz w:val="28"/>
          <w:szCs w:val="28"/>
          <w:lang w:eastAsia="it-IT"/>
        </w:rPr>
        <w:t>UNA NUOVA SALA DEDICATA A SEI DONNE DELLA STORIA COMASCA</w:t>
      </w:r>
    </w:p>
    <w:p w14:paraId="33FF7B97" w14:textId="77777777" w:rsidR="00F5684E" w:rsidRPr="00F5684E" w:rsidRDefault="00F5684E" w:rsidP="00F5684E">
      <w:p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 xml:space="preserve">Il percorso museale si arricchisce di una nuova sala </w:t>
      </w:r>
      <w:proofErr w:type="spellStart"/>
      <w:r w:rsidRPr="00F5684E">
        <w:rPr>
          <w:rFonts w:ascii="Calibri" w:eastAsia="Calibri" w:hAnsi="Calibri" w:cs="Calibri"/>
          <w:sz w:val="28"/>
          <w:szCs w:val="28"/>
          <w:lang w:eastAsia="it-IT"/>
        </w:rPr>
        <w:t>immersiva</w:t>
      </w:r>
      <w:proofErr w:type="spellEnd"/>
      <w:r w:rsidRPr="00F5684E">
        <w:rPr>
          <w:rFonts w:ascii="Calibri" w:eastAsia="Calibri" w:hAnsi="Calibri" w:cs="Calibri"/>
          <w:sz w:val="28"/>
          <w:szCs w:val="28"/>
          <w:lang w:eastAsia="it-IT"/>
        </w:rPr>
        <w:t xml:space="preserve"> dedicata a sei figure femminili che hanno lasciato un segno nella vita culturale, scientifica e civile del territorio comasco:</w:t>
      </w:r>
    </w:p>
    <w:p w14:paraId="6B3515E9" w14:textId="77777777" w:rsidR="00F5684E" w:rsidRPr="00F5684E" w:rsidRDefault="00F5684E" w:rsidP="00F5684E">
      <w:pPr>
        <w:numPr>
          <w:ilvl w:val="0"/>
          <w:numId w:val="1"/>
        </w:num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 xml:space="preserve">Carla Badiali </w:t>
      </w:r>
    </w:p>
    <w:p w14:paraId="6E96857A" w14:textId="77777777" w:rsidR="00F5684E" w:rsidRPr="00F5684E" w:rsidRDefault="00F5684E" w:rsidP="00F5684E">
      <w:pPr>
        <w:numPr>
          <w:ilvl w:val="0"/>
          <w:numId w:val="1"/>
        </w:num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 xml:space="preserve">Teresa Ciceri Castiglioni </w:t>
      </w:r>
    </w:p>
    <w:p w14:paraId="1F8B80A6" w14:textId="77777777" w:rsidR="00F5684E" w:rsidRPr="00F5684E" w:rsidRDefault="00F5684E" w:rsidP="00F5684E">
      <w:pPr>
        <w:numPr>
          <w:ilvl w:val="0"/>
          <w:numId w:val="1"/>
        </w:num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 xml:space="preserve">Ines Figini </w:t>
      </w:r>
    </w:p>
    <w:p w14:paraId="45D3265D" w14:textId="77777777" w:rsidR="00F5684E" w:rsidRPr="00F5684E" w:rsidRDefault="00F5684E" w:rsidP="00F5684E">
      <w:pPr>
        <w:numPr>
          <w:ilvl w:val="0"/>
          <w:numId w:val="1"/>
        </w:num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 xml:space="preserve">Giuditta Pasta </w:t>
      </w:r>
    </w:p>
    <w:p w14:paraId="50739141" w14:textId="77777777" w:rsidR="00F5684E" w:rsidRPr="00F5684E" w:rsidRDefault="00F5684E" w:rsidP="00F5684E">
      <w:pPr>
        <w:numPr>
          <w:ilvl w:val="0"/>
          <w:numId w:val="1"/>
        </w:num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 xml:space="preserve">Giuseppina Perlasca </w:t>
      </w:r>
      <w:proofErr w:type="spellStart"/>
      <w:r w:rsidRPr="00F5684E">
        <w:rPr>
          <w:rFonts w:ascii="Calibri" w:eastAsia="Calibri" w:hAnsi="Calibri" w:cs="Calibri"/>
          <w:sz w:val="28"/>
          <w:szCs w:val="28"/>
          <w:lang w:eastAsia="it-IT"/>
        </w:rPr>
        <w:t>Bonizzoni</w:t>
      </w:r>
      <w:proofErr w:type="spellEnd"/>
      <w:r w:rsidRPr="00F5684E">
        <w:rPr>
          <w:rFonts w:ascii="Calibri" w:eastAsia="Calibri" w:hAnsi="Calibri" w:cs="Calibri"/>
          <w:sz w:val="28"/>
          <w:szCs w:val="28"/>
          <w:lang w:eastAsia="it-IT"/>
        </w:rPr>
        <w:t xml:space="preserve"> </w:t>
      </w:r>
    </w:p>
    <w:p w14:paraId="7C9851C9" w14:textId="77777777" w:rsidR="00F5684E" w:rsidRPr="00F5684E" w:rsidRDefault="00F5684E" w:rsidP="00F5684E">
      <w:pPr>
        <w:numPr>
          <w:ilvl w:val="0"/>
          <w:numId w:val="1"/>
        </w:num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 xml:space="preserve">Candida Lena </w:t>
      </w:r>
      <w:proofErr w:type="spellStart"/>
      <w:r w:rsidRPr="00F5684E">
        <w:rPr>
          <w:rFonts w:ascii="Calibri" w:eastAsia="Calibri" w:hAnsi="Calibri" w:cs="Calibri"/>
          <w:sz w:val="28"/>
          <w:szCs w:val="28"/>
          <w:lang w:eastAsia="it-IT"/>
        </w:rPr>
        <w:t>Perpenti</w:t>
      </w:r>
      <w:proofErr w:type="spellEnd"/>
      <w:r w:rsidRPr="00F5684E">
        <w:rPr>
          <w:rFonts w:ascii="Calibri" w:eastAsia="Calibri" w:hAnsi="Calibri" w:cs="Calibri"/>
          <w:sz w:val="28"/>
          <w:szCs w:val="28"/>
          <w:lang w:eastAsia="it-IT"/>
        </w:rPr>
        <w:t xml:space="preserve"> </w:t>
      </w:r>
    </w:p>
    <w:p w14:paraId="7A8690CA" w14:textId="77777777" w:rsidR="00F5684E" w:rsidRPr="00F5684E" w:rsidRDefault="00F5684E" w:rsidP="00F5684E">
      <w:p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 xml:space="preserve">I contenuti scientifici della sala sono stati curati da Massimiliano Mondelli, direttore scientifico di Vis </w:t>
      </w:r>
      <w:proofErr w:type="spellStart"/>
      <w:r w:rsidRPr="00F5684E">
        <w:rPr>
          <w:rFonts w:ascii="Calibri" w:eastAsia="Calibri" w:hAnsi="Calibri" w:cs="Calibri"/>
          <w:sz w:val="28"/>
          <w:szCs w:val="28"/>
          <w:lang w:eastAsia="it-IT"/>
        </w:rPr>
        <w:t>Comensis</w:t>
      </w:r>
      <w:proofErr w:type="spellEnd"/>
      <w:r w:rsidRPr="00F5684E">
        <w:rPr>
          <w:rFonts w:ascii="Calibri" w:eastAsia="Calibri" w:hAnsi="Calibri" w:cs="Calibri"/>
          <w:sz w:val="28"/>
          <w:szCs w:val="28"/>
          <w:lang w:eastAsia="it-IT"/>
        </w:rPr>
        <w:t>.</w:t>
      </w:r>
    </w:p>
    <w:p w14:paraId="176D907E" w14:textId="77777777" w:rsidR="00F5684E" w:rsidRPr="00F5684E" w:rsidRDefault="00F5684E" w:rsidP="00F5684E">
      <w:p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L’allestimento multimediale è stato realizzato da KAOS Produzioni s.r.l., mentre l’</w:t>
      </w:r>
      <w:proofErr w:type="spellStart"/>
      <w:r w:rsidRPr="00F5684E">
        <w:rPr>
          <w:rFonts w:ascii="Calibri" w:eastAsia="Calibri" w:hAnsi="Calibri" w:cs="Calibri"/>
          <w:sz w:val="28"/>
          <w:szCs w:val="28"/>
          <w:lang w:eastAsia="it-IT"/>
        </w:rPr>
        <w:t>app</w:t>
      </w:r>
      <w:proofErr w:type="spellEnd"/>
      <w:r w:rsidRPr="00F5684E">
        <w:rPr>
          <w:rFonts w:ascii="Calibri" w:eastAsia="Calibri" w:hAnsi="Calibri" w:cs="Calibri"/>
          <w:sz w:val="28"/>
          <w:szCs w:val="28"/>
          <w:lang w:eastAsia="it-IT"/>
        </w:rPr>
        <w:t xml:space="preserve"> collegata allo spazio museale è stata sviluppata con la collaborazione di Pietro Berra per i contenuti scientifici e di </w:t>
      </w:r>
      <w:proofErr w:type="spellStart"/>
      <w:r w:rsidRPr="00F5684E">
        <w:rPr>
          <w:rFonts w:ascii="Calibri" w:eastAsia="Calibri" w:hAnsi="Calibri" w:cs="Calibri"/>
          <w:sz w:val="28"/>
          <w:szCs w:val="28"/>
          <w:lang w:eastAsia="it-IT"/>
        </w:rPr>
        <w:t>DkR</w:t>
      </w:r>
      <w:proofErr w:type="spellEnd"/>
      <w:r w:rsidRPr="00F5684E">
        <w:rPr>
          <w:rFonts w:ascii="Calibri" w:eastAsia="Calibri" w:hAnsi="Calibri" w:cs="Calibri"/>
          <w:sz w:val="28"/>
          <w:szCs w:val="28"/>
          <w:lang w:eastAsia="it-IT"/>
        </w:rPr>
        <w:t xml:space="preserve"> s.r.l. per gli aspetti tecnici.</w:t>
      </w:r>
    </w:p>
    <w:p w14:paraId="614CF608" w14:textId="77777777" w:rsidR="00F5684E" w:rsidRPr="00F5684E" w:rsidRDefault="00F5684E" w:rsidP="00F5684E">
      <w:pPr>
        <w:spacing w:after="0" w:line="240" w:lineRule="auto"/>
        <w:jc w:val="both"/>
        <w:rPr>
          <w:rFonts w:ascii="Calibri" w:eastAsia="Calibri" w:hAnsi="Calibri" w:cs="Calibri"/>
          <w:b/>
          <w:bCs/>
          <w:sz w:val="28"/>
          <w:szCs w:val="28"/>
          <w:lang w:eastAsia="it-IT"/>
        </w:rPr>
      </w:pPr>
      <w:r w:rsidRPr="00F5684E">
        <w:rPr>
          <w:rFonts w:ascii="Calibri" w:eastAsia="Calibri" w:hAnsi="Calibri" w:cs="Calibri"/>
          <w:b/>
          <w:bCs/>
          <w:sz w:val="28"/>
          <w:szCs w:val="28"/>
          <w:lang w:eastAsia="it-IT"/>
        </w:rPr>
        <w:t>IL PROGETTO</w:t>
      </w:r>
    </w:p>
    <w:p w14:paraId="60877CF4" w14:textId="77777777" w:rsidR="00F5684E" w:rsidRPr="00F5684E" w:rsidRDefault="00F5684E" w:rsidP="00F5684E">
      <w:pPr>
        <w:spacing w:after="0" w:line="240" w:lineRule="auto"/>
        <w:jc w:val="both"/>
        <w:rPr>
          <w:rFonts w:ascii="Calibri" w:eastAsia="Calibri" w:hAnsi="Calibri" w:cs="Calibri"/>
          <w:sz w:val="28"/>
          <w:szCs w:val="28"/>
          <w:lang w:eastAsia="it-IT"/>
        </w:rPr>
      </w:pPr>
      <w:r w:rsidRPr="00F5684E">
        <w:rPr>
          <w:rFonts w:ascii="Calibri" w:eastAsia="Calibri" w:hAnsi="Calibri" w:cs="Calibri"/>
          <w:b/>
          <w:sz w:val="28"/>
          <w:szCs w:val="28"/>
          <w:lang w:eastAsia="it-IT"/>
        </w:rPr>
        <w:lastRenderedPageBreak/>
        <w:t xml:space="preserve">Vis </w:t>
      </w:r>
      <w:proofErr w:type="spellStart"/>
      <w:r w:rsidRPr="00F5684E">
        <w:rPr>
          <w:rFonts w:ascii="Calibri" w:eastAsia="Calibri" w:hAnsi="Calibri" w:cs="Calibri"/>
          <w:b/>
          <w:sz w:val="28"/>
          <w:szCs w:val="28"/>
          <w:lang w:eastAsia="it-IT"/>
        </w:rPr>
        <w:t>Comensis</w:t>
      </w:r>
      <w:proofErr w:type="spellEnd"/>
      <w:r w:rsidRPr="00F5684E">
        <w:rPr>
          <w:rFonts w:ascii="Calibri" w:eastAsia="Calibri" w:hAnsi="Calibri" w:cs="Calibri"/>
          <w:b/>
          <w:sz w:val="28"/>
          <w:szCs w:val="28"/>
          <w:lang w:eastAsia="it-IT"/>
        </w:rPr>
        <w:t xml:space="preserve"> è promosso dalla Fondazione Alessandro Volta in collaborazione con l’Accademia Pliniana</w:t>
      </w:r>
      <w:r w:rsidRPr="00F5684E">
        <w:rPr>
          <w:rFonts w:ascii="Calibri" w:eastAsia="Calibri" w:hAnsi="Calibri" w:cs="Calibri"/>
          <w:sz w:val="28"/>
          <w:szCs w:val="28"/>
          <w:lang w:eastAsia="it-IT"/>
        </w:rPr>
        <w:t xml:space="preserve">, nell’ambito del programma </w:t>
      </w:r>
      <w:proofErr w:type="spellStart"/>
      <w:r w:rsidRPr="00F5684E">
        <w:rPr>
          <w:rFonts w:ascii="Calibri" w:eastAsia="Calibri" w:hAnsi="Calibri" w:cs="Calibri"/>
          <w:sz w:val="28"/>
          <w:szCs w:val="28"/>
          <w:lang w:eastAsia="it-IT"/>
        </w:rPr>
        <w:t>Make</w:t>
      </w:r>
      <w:proofErr w:type="spellEnd"/>
      <w:r w:rsidRPr="00F5684E">
        <w:rPr>
          <w:rFonts w:ascii="Calibri" w:eastAsia="Calibri" w:hAnsi="Calibri" w:cs="Calibri"/>
          <w:sz w:val="28"/>
          <w:szCs w:val="28"/>
          <w:lang w:eastAsia="it-IT"/>
        </w:rPr>
        <w:t xml:space="preserve"> Como e con il sostegno di Fondazione Cariplo e Regione Lombardia.</w:t>
      </w:r>
    </w:p>
    <w:p w14:paraId="48D173A2" w14:textId="77777777" w:rsidR="00F5684E" w:rsidRPr="00F5684E" w:rsidRDefault="00F5684E" w:rsidP="00F5684E">
      <w:p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 xml:space="preserve">Il progetto rientra in </w:t>
      </w:r>
      <w:r w:rsidRPr="00F5684E">
        <w:rPr>
          <w:rFonts w:ascii="Calibri" w:eastAsia="Calibri" w:hAnsi="Calibri" w:cs="Calibri"/>
          <w:b/>
          <w:sz w:val="28"/>
          <w:szCs w:val="28"/>
          <w:lang w:eastAsia="it-IT"/>
        </w:rPr>
        <w:t>200VOLTeVOLTA</w:t>
      </w:r>
      <w:r w:rsidRPr="00F5684E">
        <w:rPr>
          <w:rFonts w:ascii="Calibri" w:eastAsia="Calibri" w:hAnsi="Calibri" w:cs="Calibri"/>
          <w:sz w:val="28"/>
          <w:szCs w:val="28"/>
          <w:lang w:eastAsia="it-IT"/>
        </w:rPr>
        <w:t>, il palinsesto di iniziative dedicate al bicentenario della morte di Alessandro Volta, promosso insieme a Università di Pavia e Museo della Scienza e della Tecnologia di Milano.</w:t>
      </w:r>
    </w:p>
    <w:p w14:paraId="1514AA9B" w14:textId="77777777" w:rsidR="00F5684E" w:rsidRPr="00F5684E" w:rsidRDefault="00F5684E" w:rsidP="00F5684E">
      <w:pPr>
        <w:spacing w:after="0" w:line="240" w:lineRule="auto"/>
        <w:jc w:val="both"/>
        <w:rPr>
          <w:rFonts w:ascii="Calibri" w:eastAsia="Calibri" w:hAnsi="Calibri" w:cs="Calibri"/>
          <w:b/>
          <w:bCs/>
          <w:sz w:val="28"/>
          <w:szCs w:val="28"/>
          <w:lang w:eastAsia="it-IT"/>
        </w:rPr>
      </w:pPr>
    </w:p>
    <w:p w14:paraId="54E1BC4C" w14:textId="77777777" w:rsidR="00F5684E" w:rsidRPr="00F5684E" w:rsidRDefault="00F5684E" w:rsidP="00F5684E">
      <w:pPr>
        <w:spacing w:after="0" w:line="240" w:lineRule="auto"/>
        <w:jc w:val="both"/>
        <w:rPr>
          <w:rFonts w:ascii="Calibri" w:eastAsia="Calibri" w:hAnsi="Calibri" w:cs="Calibri"/>
          <w:b/>
          <w:bCs/>
          <w:sz w:val="28"/>
          <w:szCs w:val="28"/>
          <w:lang w:eastAsia="it-IT"/>
        </w:rPr>
      </w:pPr>
      <w:r w:rsidRPr="00F5684E">
        <w:rPr>
          <w:rFonts w:ascii="Calibri" w:eastAsia="Calibri" w:hAnsi="Calibri" w:cs="Calibri"/>
          <w:b/>
          <w:bCs/>
          <w:sz w:val="28"/>
          <w:szCs w:val="28"/>
          <w:lang w:eastAsia="it-IT"/>
        </w:rPr>
        <w:t>INFORMAZIONI PER IL PUBBLICO</w:t>
      </w:r>
    </w:p>
    <w:p w14:paraId="73018E17" w14:textId="77777777" w:rsidR="00F5684E" w:rsidRPr="00F5684E" w:rsidRDefault="00F5684E" w:rsidP="00F5684E">
      <w:p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 xml:space="preserve">Vis </w:t>
      </w:r>
      <w:proofErr w:type="spellStart"/>
      <w:r w:rsidRPr="00F5684E">
        <w:rPr>
          <w:rFonts w:ascii="Calibri" w:eastAsia="Calibri" w:hAnsi="Calibri" w:cs="Calibri"/>
          <w:sz w:val="28"/>
          <w:szCs w:val="28"/>
          <w:lang w:eastAsia="it-IT"/>
        </w:rPr>
        <w:t>Comensis</w:t>
      </w:r>
      <w:proofErr w:type="spellEnd"/>
      <w:r w:rsidRPr="00F5684E">
        <w:rPr>
          <w:rFonts w:ascii="Calibri" w:eastAsia="Calibri" w:hAnsi="Calibri" w:cs="Calibri"/>
          <w:sz w:val="28"/>
          <w:szCs w:val="28"/>
          <w:lang w:eastAsia="it-IT"/>
        </w:rPr>
        <w:t xml:space="preserve"> sarà aperto fino al 31 ottobre, </w:t>
      </w:r>
      <w:r w:rsidRPr="00F5684E">
        <w:rPr>
          <w:rFonts w:ascii="Calibri" w:eastAsia="Calibri" w:hAnsi="Calibri" w:cs="Calibri"/>
          <w:b/>
          <w:sz w:val="28"/>
          <w:szCs w:val="28"/>
          <w:lang w:eastAsia="it-IT"/>
        </w:rPr>
        <w:t>ogni venerdì, sabato e domenica, dalle 14.00 alle 20.00</w:t>
      </w:r>
      <w:r w:rsidRPr="00F5684E">
        <w:rPr>
          <w:rFonts w:ascii="Calibri" w:eastAsia="Calibri" w:hAnsi="Calibri" w:cs="Calibri"/>
          <w:sz w:val="28"/>
          <w:szCs w:val="28"/>
          <w:lang w:eastAsia="it-IT"/>
        </w:rPr>
        <w:t>.</w:t>
      </w:r>
    </w:p>
    <w:p w14:paraId="1DB50A6F" w14:textId="77777777" w:rsidR="00F5684E" w:rsidRPr="00F5684E" w:rsidRDefault="00F5684E" w:rsidP="00F5684E">
      <w:p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La visita è a donazione libera, non obbligatoria ma consigliata.</w:t>
      </w:r>
    </w:p>
    <w:p w14:paraId="42DB2F6B" w14:textId="77777777" w:rsidR="00F5684E" w:rsidRPr="00F5684E" w:rsidRDefault="00F5684E" w:rsidP="00F5684E">
      <w:pPr>
        <w:spacing w:after="0" w:line="240" w:lineRule="auto"/>
        <w:jc w:val="both"/>
        <w:rPr>
          <w:rFonts w:ascii="Calibri" w:eastAsia="Calibri" w:hAnsi="Calibri" w:cs="Calibri"/>
          <w:sz w:val="28"/>
          <w:szCs w:val="28"/>
          <w:lang w:eastAsia="it-IT"/>
        </w:rPr>
      </w:pPr>
      <w:r w:rsidRPr="00F5684E">
        <w:rPr>
          <w:rFonts w:ascii="Calibri" w:eastAsia="Calibri" w:hAnsi="Calibri" w:cs="Calibri"/>
          <w:sz w:val="28"/>
          <w:szCs w:val="28"/>
          <w:lang w:eastAsia="it-IT"/>
        </w:rPr>
        <w:t>La donazione può essere effettuata tramite l’</w:t>
      </w:r>
      <w:proofErr w:type="spellStart"/>
      <w:r w:rsidRPr="00F5684E">
        <w:rPr>
          <w:rFonts w:ascii="Calibri" w:eastAsia="Calibri" w:hAnsi="Calibri" w:cs="Calibri"/>
          <w:sz w:val="28"/>
          <w:szCs w:val="28"/>
          <w:lang w:eastAsia="it-IT"/>
        </w:rPr>
        <w:t>app</w:t>
      </w:r>
      <w:proofErr w:type="spellEnd"/>
      <w:r w:rsidRPr="00F5684E">
        <w:rPr>
          <w:rFonts w:ascii="Calibri" w:eastAsia="Calibri" w:hAnsi="Calibri" w:cs="Calibri"/>
          <w:sz w:val="28"/>
          <w:szCs w:val="28"/>
          <w:lang w:eastAsia="it-IT"/>
        </w:rPr>
        <w:t xml:space="preserve"> </w:t>
      </w:r>
      <w:proofErr w:type="spellStart"/>
      <w:r w:rsidRPr="00F5684E">
        <w:rPr>
          <w:rFonts w:ascii="Calibri" w:eastAsia="Calibri" w:hAnsi="Calibri" w:cs="Calibri"/>
          <w:sz w:val="28"/>
          <w:szCs w:val="28"/>
          <w:lang w:eastAsia="it-IT"/>
        </w:rPr>
        <w:t>Tap</w:t>
      </w:r>
      <w:proofErr w:type="spellEnd"/>
      <w:r w:rsidRPr="00F5684E">
        <w:rPr>
          <w:rFonts w:ascii="Calibri" w:eastAsia="Calibri" w:hAnsi="Calibri" w:cs="Calibri"/>
          <w:sz w:val="28"/>
          <w:szCs w:val="28"/>
          <w:lang w:eastAsia="it-IT"/>
        </w:rPr>
        <w:t xml:space="preserve"> to </w:t>
      </w:r>
      <w:proofErr w:type="spellStart"/>
      <w:r w:rsidRPr="00F5684E">
        <w:rPr>
          <w:rFonts w:ascii="Calibri" w:eastAsia="Calibri" w:hAnsi="Calibri" w:cs="Calibri"/>
          <w:sz w:val="28"/>
          <w:szCs w:val="28"/>
          <w:lang w:eastAsia="it-IT"/>
        </w:rPr>
        <w:t>Raise</w:t>
      </w:r>
      <w:proofErr w:type="spellEnd"/>
      <w:r w:rsidRPr="00F5684E">
        <w:rPr>
          <w:rFonts w:ascii="Calibri" w:eastAsia="Calibri" w:hAnsi="Calibri" w:cs="Calibri"/>
          <w:sz w:val="28"/>
          <w:szCs w:val="28"/>
          <w:lang w:eastAsia="it-IT"/>
        </w:rPr>
        <w:t xml:space="preserve">, utilizzando sistemi di pagamento digitali come Apple </w:t>
      </w:r>
      <w:proofErr w:type="spellStart"/>
      <w:r w:rsidRPr="00F5684E">
        <w:rPr>
          <w:rFonts w:ascii="Calibri" w:eastAsia="Calibri" w:hAnsi="Calibri" w:cs="Calibri"/>
          <w:sz w:val="28"/>
          <w:szCs w:val="28"/>
          <w:lang w:eastAsia="it-IT"/>
        </w:rPr>
        <w:t>Pay</w:t>
      </w:r>
      <w:proofErr w:type="spellEnd"/>
      <w:r w:rsidRPr="00F5684E">
        <w:rPr>
          <w:rFonts w:ascii="Calibri" w:eastAsia="Calibri" w:hAnsi="Calibri" w:cs="Calibri"/>
          <w:sz w:val="28"/>
          <w:szCs w:val="28"/>
          <w:lang w:eastAsia="it-IT"/>
        </w:rPr>
        <w:t xml:space="preserve">, Google </w:t>
      </w:r>
      <w:proofErr w:type="spellStart"/>
      <w:r w:rsidRPr="00F5684E">
        <w:rPr>
          <w:rFonts w:ascii="Calibri" w:eastAsia="Calibri" w:hAnsi="Calibri" w:cs="Calibri"/>
          <w:sz w:val="28"/>
          <w:szCs w:val="28"/>
          <w:lang w:eastAsia="it-IT"/>
        </w:rPr>
        <w:t>Pay</w:t>
      </w:r>
      <w:proofErr w:type="spellEnd"/>
      <w:r w:rsidRPr="00F5684E">
        <w:rPr>
          <w:rFonts w:ascii="Calibri" w:eastAsia="Calibri" w:hAnsi="Calibri" w:cs="Calibri"/>
          <w:sz w:val="28"/>
          <w:szCs w:val="28"/>
          <w:lang w:eastAsia="it-IT"/>
        </w:rPr>
        <w:t xml:space="preserve"> e carte </w:t>
      </w:r>
      <w:proofErr w:type="spellStart"/>
      <w:r w:rsidRPr="00F5684E">
        <w:rPr>
          <w:rFonts w:ascii="Calibri" w:eastAsia="Calibri" w:hAnsi="Calibri" w:cs="Calibri"/>
          <w:sz w:val="28"/>
          <w:szCs w:val="28"/>
          <w:lang w:eastAsia="it-IT"/>
        </w:rPr>
        <w:t>contactless</w:t>
      </w:r>
      <w:proofErr w:type="spellEnd"/>
    </w:p>
    <w:p w14:paraId="1EA6DCAC" w14:textId="77777777" w:rsidR="00F5684E" w:rsidRDefault="00F5684E" w:rsidP="00F5684E">
      <w:pPr>
        <w:spacing w:after="0" w:line="240" w:lineRule="auto"/>
        <w:jc w:val="both"/>
        <w:rPr>
          <w:rFonts w:ascii="Calibri" w:eastAsia="Calibri" w:hAnsi="Calibri" w:cs="Calibri"/>
          <w:color w:val="1F497D"/>
          <w:sz w:val="28"/>
          <w:szCs w:val="28"/>
          <w:lang w:eastAsia="it-IT"/>
        </w:rPr>
      </w:pPr>
    </w:p>
    <w:p w14:paraId="4DB5F637" w14:textId="6DB6F376" w:rsidR="00654188" w:rsidRPr="00654188" w:rsidRDefault="00654188" w:rsidP="00F5684E">
      <w:pPr>
        <w:spacing w:after="0" w:line="240" w:lineRule="auto"/>
        <w:jc w:val="both"/>
        <w:rPr>
          <w:rFonts w:ascii="Calibri" w:eastAsia="Times New Roman" w:hAnsi="Calibri" w:cs="Calibri"/>
          <w:i/>
          <w:iCs/>
          <w:sz w:val="28"/>
          <w:szCs w:val="28"/>
          <w:lang w:eastAsia="it-IT"/>
        </w:rPr>
      </w:pPr>
      <w:r w:rsidRPr="00654188">
        <w:rPr>
          <w:rFonts w:ascii="Calibri" w:eastAsia="Times New Roman" w:hAnsi="Calibri" w:cs="Calibri"/>
          <w:sz w:val="28"/>
          <w:szCs w:val="28"/>
          <w:lang w:eastAsia="it-IT"/>
        </w:rPr>
        <w:t>«</w:t>
      </w:r>
      <w:r w:rsidRPr="00654188">
        <w:rPr>
          <w:rFonts w:ascii="Calibri" w:eastAsia="Times New Roman" w:hAnsi="Calibri" w:cs="Calibri"/>
          <w:i/>
          <w:sz w:val="28"/>
          <w:szCs w:val="28"/>
          <w:lang w:eastAsia="it-IT"/>
        </w:rPr>
        <w:t>Le Celebrazioni sono un’occasione concreta per dare continuità alla missione della Fondazione Alessandro Volta: promuovere la cultura scientifica, creare relazioni e offrire nuove opportunità di confronto alla città e al territorio</w:t>
      </w:r>
      <w:r w:rsidRPr="00654188">
        <w:rPr>
          <w:rFonts w:ascii="Calibri" w:eastAsia="Times New Roman" w:hAnsi="Calibri" w:cs="Calibri"/>
          <w:sz w:val="28"/>
          <w:szCs w:val="28"/>
          <w:lang w:eastAsia="it-IT"/>
        </w:rPr>
        <w:t xml:space="preserve"> -  </w:t>
      </w:r>
      <w:r w:rsidRPr="00654188">
        <w:rPr>
          <w:rFonts w:ascii="Calibri" w:eastAsia="Times New Roman" w:hAnsi="Calibri" w:cs="Calibri"/>
          <w:b/>
          <w:sz w:val="28"/>
          <w:szCs w:val="28"/>
          <w:lang w:eastAsia="it-IT"/>
        </w:rPr>
        <w:t>afferma Paola Dubini</w:t>
      </w:r>
      <w:r w:rsidRPr="00654188">
        <w:rPr>
          <w:rFonts w:ascii="Calibri" w:eastAsia="Times New Roman" w:hAnsi="Calibri" w:cs="Calibri"/>
          <w:sz w:val="28"/>
          <w:szCs w:val="28"/>
          <w:lang w:eastAsia="it-IT"/>
        </w:rPr>
        <w:t xml:space="preserve">, presidente della Fondazione Alessandro Volta - </w:t>
      </w:r>
      <w:r w:rsidRPr="00654188">
        <w:rPr>
          <w:rFonts w:ascii="Calibri" w:eastAsia="Times New Roman" w:hAnsi="Calibri" w:cs="Calibri"/>
          <w:i/>
          <w:iCs/>
          <w:sz w:val="28"/>
          <w:szCs w:val="28"/>
          <w:lang w:eastAsia="it-IT"/>
        </w:rPr>
        <w:t xml:space="preserve">Attraverso iniziative, incontri e contenuti, raccontati </w:t>
      </w:r>
      <w:r w:rsidRPr="00654188">
        <w:rPr>
          <w:rFonts w:ascii="Calibri" w:eastAsia="Times New Roman" w:hAnsi="Calibri" w:cs="Calibri"/>
          <w:b/>
          <w:i/>
          <w:iCs/>
          <w:sz w:val="28"/>
          <w:szCs w:val="28"/>
          <w:lang w:eastAsia="it-IT"/>
        </w:rPr>
        <w:t xml:space="preserve">su </w:t>
      </w:r>
      <w:hyperlink r:id="rId8" w:history="1">
        <w:r w:rsidRPr="00654188">
          <w:rPr>
            <w:rStyle w:val="Collegamentoipertestuale"/>
            <w:rFonts w:ascii="Calibri" w:eastAsia="Times New Roman" w:hAnsi="Calibri" w:cs="Calibri"/>
            <w:sz w:val="28"/>
            <w:szCs w:val="28"/>
            <w:lang w:eastAsia="it-IT"/>
          </w:rPr>
          <w:t>alessandrovolta.it</w:t>
        </w:r>
      </w:hyperlink>
      <w:r w:rsidRPr="00654188">
        <w:rPr>
          <w:rFonts w:ascii="Calibri" w:eastAsia="Times New Roman" w:hAnsi="Calibri" w:cs="Calibri"/>
          <w:i/>
          <w:iCs/>
          <w:sz w:val="28"/>
          <w:szCs w:val="28"/>
          <w:lang w:eastAsia="it-IT"/>
        </w:rPr>
        <w:t>, lavoriamo per valorizzare una rete già attiva, farla crescere e portare occasioni di riflessione alla città in una prospettiva di costruzione di cittadinanza scientifica. Il palinsesto sta crescendo e coinvolge pubblici diversi. Un’attenzione particolare è rivolta ai più giovani: vogliamo stimolare curiosità e spirito critico, avvicinandoli alla scienza e ai luoghi voltiani. L’obiettivo è renderli partecipi e attivi».</w:t>
      </w:r>
    </w:p>
    <w:p w14:paraId="58B36BC7" w14:textId="77777777" w:rsidR="00654188" w:rsidRPr="00654188" w:rsidRDefault="00654188" w:rsidP="00654188">
      <w:pPr>
        <w:spacing w:after="0" w:line="240" w:lineRule="auto"/>
        <w:jc w:val="both"/>
        <w:rPr>
          <w:rFonts w:ascii="Calibri" w:eastAsia="Times New Roman" w:hAnsi="Calibri" w:cs="Calibri"/>
          <w:sz w:val="28"/>
          <w:szCs w:val="28"/>
          <w:lang w:eastAsia="it-IT"/>
        </w:rPr>
      </w:pPr>
    </w:p>
    <w:p w14:paraId="763A9C4A" w14:textId="50D0293E"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sz w:val="28"/>
          <w:szCs w:val="28"/>
          <w:lang w:eastAsia="it-IT"/>
        </w:rPr>
        <w:t xml:space="preserve">I progetti per le scuole superiori sono raccolti sotto il nome </w:t>
      </w:r>
      <w:r w:rsidRPr="00654188">
        <w:rPr>
          <w:rFonts w:ascii="Calibri" w:eastAsia="Times New Roman" w:hAnsi="Calibri" w:cs="Calibri"/>
          <w:b/>
          <w:sz w:val="28"/>
          <w:szCs w:val="28"/>
          <w:lang w:eastAsia="it-IT"/>
        </w:rPr>
        <w:t>Talent Garden</w:t>
      </w:r>
      <w:r w:rsidR="00253949">
        <w:rPr>
          <w:rFonts w:ascii="Calibri" w:eastAsia="Times New Roman" w:hAnsi="Calibri" w:cs="Calibri"/>
          <w:sz w:val="28"/>
          <w:szCs w:val="28"/>
          <w:lang w:eastAsia="it-IT"/>
        </w:rPr>
        <w:t>,</w:t>
      </w:r>
      <w:r w:rsidRPr="00654188">
        <w:rPr>
          <w:rFonts w:ascii="Calibri" w:eastAsia="Times New Roman" w:hAnsi="Calibri" w:cs="Calibri"/>
          <w:sz w:val="28"/>
          <w:szCs w:val="28"/>
          <w:lang w:eastAsia="it-IT"/>
        </w:rPr>
        <w:t xml:space="preserve"> alla sua prima edizione 2025-2026 e già in sviluppo per il 2026-2027, consistono in incontri e attività di produzione e di protagonismo giovanile.  </w:t>
      </w:r>
      <w:r w:rsidRPr="00654188">
        <w:rPr>
          <w:rFonts w:ascii="Calibri" w:eastAsia="Times New Roman" w:hAnsi="Calibri" w:cs="Calibri"/>
          <w:b/>
          <w:sz w:val="28"/>
          <w:szCs w:val="28"/>
          <w:lang w:eastAsia="it-IT"/>
        </w:rPr>
        <w:t>Bus Teatro</w:t>
      </w:r>
      <w:r w:rsidRPr="00654188">
        <w:rPr>
          <w:rFonts w:ascii="Calibri" w:eastAsia="Times New Roman" w:hAnsi="Calibri" w:cs="Calibri"/>
          <w:sz w:val="28"/>
          <w:szCs w:val="28"/>
          <w:lang w:eastAsia="it-IT"/>
        </w:rPr>
        <w:t xml:space="preserve"> è invece pensato per le scuole primarie e secondarie di primo grado del territorio lariano; sarà realizzato in via sperimentale nell’autunno 2026 per essere offerto a regime nel 2027.</w:t>
      </w:r>
    </w:p>
    <w:p w14:paraId="418AAB68" w14:textId="2ED5AC4D"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sz w:val="28"/>
          <w:szCs w:val="28"/>
          <w:lang w:eastAsia="it-IT"/>
        </w:rPr>
        <w:t xml:space="preserve">Le attività pensate per il pubblico adulto sono cicli di incontri come le </w:t>
      </w:r>
      <w:r w:rsidRPr="00654188">
        <w:rPr>
          <w:rFonts w:ascii="Calibri" w:eastAsia="Times New Roman" w:hAnsi="Calibri" w:cs="Calibri"/>
          <w:i/>
          <w:iCs/>
          <w:sz w:val="28"/>
          <w:szCs w:val="28"/>
          <w:lang w:eastAsia="it-IT"/>
        </w:rPr>
        <w:t>Serate della</w:t>
      </w:r>
      <w:r>
        <w:rPr>
          <w:rFonts w:ascii="Calibri" w:eastAsia="Times New Roman" w:hAnsi="Calibri" w:cs="Calibri"/>
          <w:i/>
          <w:iCs/>
          <w:sz w:val="28"/>
          <w:szCs w:val="28"/>
          <w:lang w:eastAsia="it-IT"/>
        </w:rPr>
        <w:t xml:space="preserve"> </w:t>
      </w:r>
      <w:r w:rsidRPr="00654188">
        <w:rPr>
          <w:rFonts w:ascii="Calibri" w:eastAsia="Times New Roman" w:hAnsi="Calibri" w:cs="Calibri"/>
          <w:i/>
          <w:iCs/>
          <w:sz w:val="28"/>
          <w:szCs w:val="28"/>
          <w:lang w:eastAsia="it-IT"/>
        </w:rPr>
        <w:t xml:space="preserve">Lake Como </w:t>
      </w:r>
      <w:r w:rsidRPr="00654188">
        <w:rPr>
          <w:rFonts w:ascii="Calibri" w:eastAsia="Times New Roman" w:hAnsi="Calibri" w:cs="Calibri"/>
          <w:bCs/>
          <w:i/>
          <w:iCs/>
          <w:sz w:val="28"/>
          <w:szCs w:val="28"/>
          <w:lang w:eastAsia="it-IT"/>
        </w:rPr>
        <w:t>School of Advanced Studies</w:t>
      </w:r>
      <w:r w:rsidRPr="00654188">
        <w:rPr>
          <w:rFonts w:ascii="Calibri" w:eastAsia="Times New Roman" w:hAnsi="Calibri" w:cs="Calibri"/>
          <w:sz w:val="28"/>
          <w:szCs w:val="28"/>
          <w:lang w:eastAsia="it-IT"/>
        </w:rPr>
        <w:t xml:space="preserve">, che aiutano a comprendere la scienza e il mondo di oggi, e </w:t>
      </w:r>
      <w:r w:rsidRPr="00654188">
        <w:rPr>
          <w:rFonts w:ascii="Calibri" w:eastAsia="Times New Roman" w:hAnsi="Calibri" w:cs="Calibri"/>
          <w:i/>
          <w:iCs/>
          <w:sz w:val="28"/>
          <w:szCs w:val="28"/>
          <w:lang w:eastAsia="it-IT"/>
        </w:rPr>
        <w:t>Vivere la scienza</w:t>
      </w:r>
      <w:r w:rsidRPr="00654188">
        <w:rPr>
          <w:rFonts w:ascii="Calibri" w:eastAsia="Times New Roman" w:hAnsi="Calibri" w:cs="Calibri"/>
          <w:sz w:val="28"/>
          <w:szCs w:val="28"/>
          <w:lang w:eastAsia="it-IT"/>
        </w:rPr>
        <w:t xml:space="preserve">, che vede il coinvolgimento diretto di scienziate, in linea con la nuova sala del Vis </w:t>
      </w:r>
      <w:proofErr w:type="spellStart"/>
      <w:r w:rsidRPr="00654188">
        <w:rPr>
          <w:rFonts w:ascii="Calibri" w:eastAsia="Times New Roman" w:hAnsi="Calibri" w:cs="Calibri"/>
          <w:sz w:val="28"/>
          <w:szCs w:val="28"/>
          <w:lang w:eastAsia="it-IT"/>
        </w:rPr>
        <w:t>Comensis</w:t>
      </w:r>
      <w:proofErr w:type="spellEnd"/>
      <w:r w:rsidRPr="00654188">
        <w:rPr>
          <w:rFonts w:ascii="Calibri" w:eastAsia="Times New Roman" w:hAnsi="Calibri" w:cs="Calibri"/>
          <w:sz w:val="28"/>
          <w:szCs w:val="28"/>
          <w:lang w:eastAsia="it-IT"/>
        </w:rPr>
        <w:t>.</w:t>
      </w:r>
    </w:p>
    <w:p w14:paraId="7FDE9D9A" w14:textId="77777777"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sz w:val="28"/>
          <w:szCs w:val="28"/>
          <w:lang w:eastAsia="it-IT"/>
        </w:rPr>
        <w:t xml:space="preserve">Altre iniziative sono in corso di sviluppo: un progetto di </w:t>
      </w:r>
      <w:proofErr w:type="spellStart"/>
      <w:r w:rsidRPr="00654188">
        <w:rPr>
          <w:rFonts w:ascii="Calibri" w:eastAsia="Times New Roman" w:hAnsi="Calibri" w:cs="Calibri"/>
          <w:i/>
          <w:sz w:val="28"/>
          <w:szCs w:val="28"/>
          <w:lang w:eastAsia="it-IT"/>
        </w:rPr>
        <w:t>citizen</w:t>
      </w:r>
      <w:proofErr w:type="spellEnd"/>
      <w:r w:rsidRPr="00654188">
        <w:rPr>
          <w:rFonts w:ascii="Calibri" w:eastAsia="Times New Roman" w:hAnsi="Calibri" w:cs="Calibri"/>
          <w:i/>
          <w:sz w:val="28"/>
          <w:szCs w:val="28"/>
          <w:lang w:eastAsia="it-IT"/>
        </w:rPr>
        <w:t xml:space="preserve"> science</w:t>
      </w:r>
      <w:r w:rsidRPr="00654188">
        <w:rPr>
          <w:rFonts w:ascii="Calibri" w:eastAsia="Times New Roman" w:hAnsi="Calibri" w:cs="Calibri"/>
          <w:sz w:val="28"/>
          <w:szCs w:val="28"/>
          <w:lang w:eastAsia="it-IT"/>
        </w:rPr>
        <w:t xml:space="preserve"> rivolto alle scuole e alle famiglie, in avvio nel 2027, la collaborazione con il </w:t>
      </w:r>
      <w:r w:rsidRPr="00654188">
        <w:rPr>
          <w:rFonts w:ascii="Calibri" w:eastAsia="Times New Roman" w:hAnsi="Calibri" w:cs="Calibri"/>
          <w:b/>
          <w:sz w:val="28"/>
          <w:szCs w:val="28"/>
          <w:lang w:eastAsia="it-IT"/>
        </w:rPr>
        <w:t xml:space="preserve">Premio Asimov </w:t>
      </w:r>
      <w:r w:rsidRPr="00654188">
        <w:rPr>
          <w:rFonts w:ascii="Calibri" w:eastAsia="Times New Roman" w:hAnsi="Calibri" w:cs="Calibri"/>
          <w:bCs/>
          <w:sz w:val="28"/>
          <w:szCs w:val="28"/>
          <w:lang w:eastAsia="it-IT"/>
        </w:rPr>
        <w:t xml:space="preserve">per le scuole superiori italiane, e con la Fondazione </w:t>
      </w:r>
      <w:r w:rsidRPr="00654188">
        <w:rPr>
          <w:rFonts w:ascii="Calibri" w:eastAsia="Times New Roman" w:hAnsi="Calibri" w:cs="Calibri"/>
          <w:b/>
          <w:sz w:val="28"/>
          <w:szCs w:val="28"/>
          <w:lang w:eastAsia="it-IT"/>
        </w:rPr>
        <w:t>Nati per Leggere</w:t>
      </w:r>
      <w:r w:rsidRPr="00654188">
        <w:rPr>
          <w:rFonts w:ascii="Calibri" w:eastAsia="Times New Roman" w:hAnsi="Calibri" w:cs="Calibri"/>
          <w:bCs/>
          <w:sz w:val="28"/>
          <w:szCs w:val="28"/>
          <w:lang w:eastAsia="it-IT"/>
        </w:rPr>
        <w:t xml:space="preserve"> rivolta ai più piccoli, inoltre,</w:t>
      </w:r>
      <w:r w:rsidRPr="00654188">
        <w:rPr>
          <w:rFonts w:ascii="Calibri" w:eastAsia="Times New Roman" w:hAnsi="Calibri" w:cs="Calibri"/>
          <w:b/>
          <w:sz w:val="28"/>
          <w:szCs w:val="28"/>
          <w:lang w:eastAsia="it-IT"/>
        </w:rPr>
        <w:t xml:space="preserve"> la partecipazione al Festival della Scienza di Genova nel 2026</w:t>
      </w:r>
      <w:r w:rsidRPr="00654188">
        <w:rPr>
          <w:rFonts w:ascii="Calibri" w:eastAsia="Times New Roman" w:hAnsi="Calibri" w:cs="Calibri"/>
          <w:sz w:val="28"/>
          <w:szCs w:val="28"/>
          <w:lang w:eastAsia="it-IT"/>
        </w:rPr>
        <w:t xml:space="preserve">, con una seconda collaborazione già in costruzione per il 2027.  </w:t>
      </w:r>
    </w:p>
    <w:p w14:paraId="1A512192" w14:textId="77777777" w:rsidR="00654188" w:rsidRPr="00654188" w:rsidRDefault="00654188" w:rsidP="00654188">
      <w:pPr>
        <w:spacing w:after="0" w:line="240" w:lineRule="auto"/>
        <w:jc w:val="both"/>
        <w:rPr>
          <w:rFonts w:ascii="Calibri" w:eastAsia="Times New Roman" w:hAnsi="Calibri" w:cs="Calibri"/>
          <w:sz w:val="28"/>
          <w:szCs w:val="28"/>
          <w:lang w:eastAsia="it-IT"/>
        </w:rPr>
      </w:pPr>
    </w:p>
    <w:p w14:paraId="3581A4FF" w14:textId="09123AAA"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sz w:val="28"/>
          <w:szCs w:val="28"/>
          <w:lang w:eastAsia="it-IT"/>
        </w:rPr>
        <w:t xml:space="preserve">In questo percorso si inserisce anche il </w:t>
      </w:r>
      <w:r w:rsidRPr="00654188">
        <w:rPr>
          <w:rFonts w:ascii="Calibri" w:eastAsia="Times New Roman" w:hAnsi="Calibri" w:cs="Calibri"/>
          <w:b/>
          <w:sz w:val="28"/>
          <w:szCs w:val="28"/>
          <w:lang w:eastAsia="it-IT"/>
        </w:rPr>
        <w:t>Festival della Luce: la XIII edizione</w:t>
      </w:r>
      <w:r w:rsidRPr="00654188">
        <w:rPr>
          <w:rFonts w:ascii="Calibri" w:eastAsia="Times New Roman" w:hAnsi="Calibri" w:cs="Calibri"/>
          <w:sz w:val="28"/>
          <w:szCs w:val="28"/>
          <w:lang w:eastAsia="it-IT"/>
        </w:rPr>
        <w:t xml:space="preserve">, dedicata alla fotonica e al suo ruolo nell’illuminare il futuro, che si terrà nell’ultima settimana di settembre - in concomitanza con la </w:t>
      </w:r>
      <w:r w:rsidRPr="00654188">
        <w:rPr>
          <w:rFonts w:ascii="Calibri" w:eastAsia="Times New Roman" w:hAnsi="Calibri" w:cs="Calibri"/>
          <w:b/>
          <w:bCs/>
          <w:sz w:val="28"/>
          <w:szCs w:val="28"/>
          <w:lang w:eastAsia="it-IT"/>
        </w:rPr>
        <w:t>Notte delle Ricercatrici e dei Ricercatori</w:t>
      </w:r>
      <w:r w:rsidRPr="00654188">
        <w:rPr>
          <w:rFonts w:ascii="Calibri" w:eastAsia="Times New Roman" w:hAnsi="Calibri" w:cs="Calibri"/>
          <w:sz w:val="28"/>
          <w:szCs w:val="28"/>
          <w:lang w:eastAsia="it-IT"/>
        </w:rPr>
        <w:t xml:space="preserve">, e con l’avvio della stagione </w:t>
      </w:r>
      <w:r>
        <w:rPr>
          <w:rFonts w:ascii="Calibri" w:eastAsia="Times New Roman" w:hAnsi="Calibri" w:cs="Calibri"/>
          <w:sz w:val="28"/>
          <w:szCs w:val="28"/>
          <w:lang w:eastAsia="it-IT"/>
        </w:rPr>
        <w:t>del Teatro Sociale – invece che</w:t>
      </w:r>
      <w:r w:rsidRPr="00654188">
        <w:rPr>
          <w:rFonts w:ascii="Calibri" w:eastAsia="Times New Roman" w:hAnsi="Calibri" w:cs="Calibri"/>
          <w:sz w:val="28"/>
          <w:szCs w:val="28"/>
          <w:lang w:eastAsia="it-IT"/>
        </w:rPr>
        <w:t xml:space="preserve"> a maggio come negli anni passati.</w:t>
      </w:r>
    </w:p>
    <w:p w14:paraId="49A3A500" w14:textId="77777777" w:rsidR="00654188" w:rsidRPr="00654188" w:rsidRDefault="00654188" w:rsidP="00654188">
      <w:pPr>
        <w:spacing w:after="0" w:line="240" w:lineRule="auto"/>
        <w:jc w:val="both"/>
        <w:rPr>
          <w:rFonts w:ascii="Calibri" w:eastAsia="Times New Roman" w:hAnsi="Calibri" w:cs="Calibri"/>
          <w:b/>
          <w:sz w:val="28"/>
          <w:szCs w:val="28"/>
          <w:lang w:eastAsia="it-IT"/>
        </w:rPr>
      </w:pPr>
      <w:r w:rsidRPr="00654188">
        <w:rPr>
          <w:rFonts w:ascii="Calibri" w:eastAsia="Times New Roman" w:hAnsi="Calibri" w:cs="Calibri"/>
          <w:sz w:val="28"/>
          <w:szCs w:val="28"/>
          <w:lang w:eastAsia="it-IT"/>
        </w:rPr>
        <w:t xml:space="preserve">Tutto questo fa parte di un progetto più ampio, </w:t>
      </w:r>
      <w:hyperlink r:id="rId9" w:history="1">
        <w:r w:rsidRPr="00654188">
          <w:rPr>
            <w:rStyle w:val="Collegamentoipertestuale"/>
            <w:rFonts w:ascii="Calibri" w:eastAsia="Times New Roman" w:hAnsi="Calibri" w:cs="Calibri"/>
            <w:b/>
            <w:bCs/>
            <w:sz w:val="28"/>
            <w:szCs w:val="28"/>
            <w:lang w:eastAsia="it-IT"/>
          </w:rPr>
          <w:t>200VOLTeVOLTA</w:t>
        </w:r>
      </w:hyperlink>
      <w:r w:rsidRPr="00654188">
        <w:rPr>
          <w:rFonts w:ascii="Calibri" w:eastAsia="Times New Roman" w:hAnsi="Calibri" w:cs="Calibri"/>
          <w:sz w:val="28"/>
          <w:szCs w:val="28"/>
          <w:lang w:eastAsia="it-IT"/>
        </w:rPr>
        <w:t>, che include una articolata serie di iniziative nei luoghi voltiani promosse da Fondazione Volta, Università di Pavia e Museo della Scienza e della Tecnologia di Milano, con il sostegno di Fondazione Cariplo.</w:t>
      </w:r>
    </w:p>
    <w:p w14:paraId="25FDCD17" w14:textId="77777777" w:rsidR="00654188" w:rsidRPr="00654188" w:rsidRDefault="00654188" w:rsidP="00654188">
      <w:pPr>
        <w:spacing w:after="0" w:line="240" w:lineRule="auto"/>
        <w:jc w:val="both"/>
        <w:rPr>
          <w:rFonts w:ascii="Calibri" w:eastAsia="Times New Roman" w:hAnsi="Calibri" w:cs="Calibri"/>
          <w:sz w:val="28"/>
          <w:szCs w:val="28"/>
          <w:lang w:eastAsia="it-IT"/>
        </w:rPr>
      </w:pPr>
    </w:p>
    <w:p w14:paraId="14B1A7E7" w14:textId="77777777"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sz w:val="28"/>
          <w:szCs w:val="28"/>
          <w:lang w:eastAsia="it-IT"/>
        </w:rPr>
        <w:t>«</w:t>
      </w:r>
      <w:r w:rsidRPr="00654188">
        <w:rPr>
          <w:rFonts w:ascii="Calibri" w:eastAsia="Times New Roman" w:hAnsi="Calibri" w:cs="Calibri"/>
          <w:i/>
          <w:iCs/>
          <w:sz w:val="28"/>
          <w:szCs w:val="28"/>
          <w:lang w:eastAsia="it-IT"/>
        </w:rPr>
        <w:t xml:space="preserve">Vis </w:t>
      </w:r>
      <w:proofErr w:type="spellStart"/>
      <w:r w:rsidRPr="00654188">
        <w:rPr>
          <w:rFonts w:ascii="Calibri" w:eastAsia="Times New Roman" w:hAnsi="Calibri" w:cs="Calibri"/>
          <w:i/>
          <w:iCs/>
          <w:sz w:val="28"/>
          <w:szCs w:val="28"/>
          <w:lang w:eastAsia="it-IT"/>
        </w:rPr>
        <w:t>Comensis</w:t>
      </w:r>
      <w:proofErr w:type="spellEnd"/>
      <w:r w:rsidRPr="00654188">
        <w:rPr>
          <w:rFonts w:ascii="Calibri" w:eastAsia="Times New Roman" w:hAnsi="Calibri" w:cs="Calibri"/>
          <w:i/>
          <w:iCs/>
          <w:sz w:val="28"/>
          <w:szCs w:val="28"/>
          <w:lang w:eastAsia="it-IT"/>
        </w:rPr>
        <w:t xml:space="preserve"> nasce da qui: non solo uno spazio espositivo, ma un luogo di relazione e apprendimento, destinato a crescere nel tempo e a rappresentare una eredità di questo percorso. La Fondazione si riconosce come parte di una comunità educante. Vogliamo essere divulgatori, ma anche educatori, promuovendo un approccio scientifico fondato sul metodo, nel nome di Volta. Lavoriamo con operatori qualificati e ci rivolgiamo a pubblici diversi — comunità scientifica, scuole, cittadini, insegnanti e operatori culturali — per costruire consapevolezza e partecipazione</w:t>
      </w:r>
      <w:r w:rsidRPr="00654188">
        <w:rPr>
          <w:rFonts w:ascii="Calibri" w:eastAsia="Times New Roman" w:hAnsi="Calibri" w:cs="Calibri"/>
          <w:sz w:val="28"/>
          <w:szCs w:val="28"/>
          <w:lang w:eastAsia="it-IT"/>
        </w:rPr>
        <w:t xml:space="preserve">», </w:t>
      </w:r>
      <w:r w:rsidRPr="00654188">
        <w:rPr>
          <w:rFonts w:ascii="Calibri" w:eastAsia="Times New Roman" w:hAnsi="Calibri" w:cs="Calibri"/>
          <w:b/>
          <w:sz w:val="28"/>
          <w:szCs w:val="28"/>
          <w:lang w:eastAsia="it-IT"/>
        </w:rPr>
        <w:t>conclude Dubini</w:t>
      </w:r>
      <w:r w:rsidRPr="00654188">
        <w:rPr>
          <w:rFonts w:ascii="Calibri" w:eastAsia="Times New Roman" w:hAnsi="Calibri" w:cs="Calibri"/>
          <w:sz w:val="28"/>
          <w:szCs w:val="28"/>
          <w:lang w:eastAsia="it-IT"/>
        </w:rPr>
        <w:t xml:space="preserve">. </w:t>
      </w:r>
      <w:r w:rsidRPr="00654188">
        <w:rPr>
          <w:rFonts w:ascii="Calibri" w:eastAsia="Times New Roman" w:hAnsi="Calibri" w:cs="Calibri"/>
          <w:i/>
          <w:iCs/>
          <w:sz w:val="28"/>
          <w:szCs w:val="28"/>
          <w:lang w:eastAsia="it-IT"/>
        </w:rPr>
        <w:t>«Le celebrazioni non sono per noi un punto di arrivo, ma l’avvio di un lavoro che guarda avanti e che continuerà nel tempo».</w:t>
      </w:r>
    </w:p>
    <w:p w14:paraId="7E82F366" w14:textId="77777777" w:rsidR="00654188" w:rsidRDefault="00654188" w:rsidP="00654188">
      <w:pPr>
        <w:spacing w:after="0" w:line="240" w:lineRule="auto"/>
        <w:jc w:val="both"/>
        <w:rPr>
          <w:rFonts w:ascii="Calibri" w:eastAsia="Times New Roman" w:hAnsi="Calibri" w:cs="Calibri"/>
          <w:sz w:val="28"/>
          <w:szCs w:val="28"/>
          <w:lang w:eastAsia="it-IT"/>
        </w:rPr>
      </w:pPr>
    </w:p>
    <w:p w14:paraId="27B2D7A0" w14:textId="77777777" w:rsidR="00654188" w:rsidRDefault="00654188" w:rsidP="00654188">
      <w:pPr>
        <w:spacing w:after="0" w:line="240" w:lineRule="auto"/>
        <w:jc w:val="both"/>
        <w:rPr>
          <w:rFonts w:ascii="Calibri" w:eastAsia="Times New Roman" w:hAnsi="Calibri" w:cs="Calibri"/>
          <w:b/>
          <w:bCs/>
          <w:color w:val="C00000"/>
          <w:sz w:val="28"/>
          <w:szCs w:val="28"/>
          <w:lang w:eastAsia="it-IT"/>
        </w:rPr>
      </w:pPr>
    </w:p>
    <w:p w14:paraId="4C26EA41" w14:textId="7D2D3A6C" w:rsidR="00654188" w:rsidRDefault="00654188" w:rsidP="00654188">
      <w:pPr>
        <w:spacing w:after="0" w:line="240" w:lineRule="auto"/>
        <w:jc w:val="both"/>
        <w:rPr>
          <w:rFonts w:ascii="Calibri" w:eastAsia="Times New Roman" w:hAnsi="Calibri" w:cs="Calibri"/>
          <w:b/>
          <w:bCs/>
          <w:color w:val="C00000"/>
          <w:sz w:val="28"/>
          <w:szCs w:val="28"/>
          <w:lang w:eastAsia="it-IT"/>
        </w:rPr>
      </w:pPr>
      <w:r>
        <w:rPr>
          <w:rFonts w:ascii="Calibri" w:eastAsia="Times New Roman" w:hAnsi="Calibri" w:cs="Calibri"/>
          <w:b/>
          <w:bCs/>
          <w:color w:val="C00000"/>
          <w:sz w:val="28"/>
          <w:szCs w:val="28"/>
          <w:lang w:eastAsia="it-IT"/>
        </w:rPr>
        <w:t>Approfondimenti</w:t>
      </w:r>
    </w:p>
    <w:p w14:paraId="765CA671" w14:textId="0BF59842" w:rsidR="00654188" w:rsidRPr="00654188" w:rsidRDefault="00654188" w:rsidP="00654188">
      <w:pPr>
        <w:spacing w:after="0" w:line="240" w:lineRule="auto"/>
        <w:jc w:val="both"/>
        <w:rPr>
          <w:rFonts w:ascii="Calibri" w:eastAsia="Times New Roman" w:hAnsi="Calibri" w:cs="Calibri"/>
          <w:b/>
          <w:bCs/>
          <w:color w:val="C00000"/>
          <w:sz w:val="28"/>
          <w:szCs w:val="28"/>
          <w:lang w:eastAsia="it-IT"/>
        </w:rPr>
      </w:pPr>
      <w:r w:rsidRPr="00654188">
        <w:rPr>
          <w:rFonts w:ascii="Calibri" w:eastAsia="Times New Roman" w:hAnsi="Calibri" w:cs="Calibri"/>
          <w:b/>
          <w:bCs/>
          <w:color w:val="C00000"/>
          <w:sz w:val="28"/>
          <w:szCs w:val="28"/>
          <w:lang w:eastAsia="it-IT"/>
        </w:rPr>
        <w:t>LA NUOVA SALA DEL VIS COMENSIS</w:t>
      </w:r>
    </w:p>
    <w:p w14:paraId="5B6A38FB" w14:textId="77777777" w:rsidR="00654188" w:rsidRPr="00654188" w:rsidRDefault="00654188" w:rsidP="00654188">
      <w:pPr>
        <w:spacing w:after="0" w:line="240" w:lineRule="auto"/>
        <w:jc w:val="both"/>
        <w:rPr>
          <w:rFonts w:ascii="Calibri" w:eastAsia="Times New Roman" w:hAnsi="Calibri" w:cs="Calibri"/>
          <w:b/>
          <w:sz w:val="28"/>
          <w:szCs w:val="28"/>
          <w:lang w:eastAsia="it-IT"/>
        </w:rPr>
      </w:pPr>
      <w:r w:rsidRPr="00654188">
        <w:rPr>
          <w:rFonts w:ascii="Calibri" w:eastAsia="Times New Roman" w:hAnsi="Calibri" w:cs="Calibri"/>
          <w:sz w:val="28"/>
          <w:szCs w:val="28"/>
          <w:lang w:eastAsia="it-IT"/>
        </w:rPr>
        <w:t>All’interno del percorso si apre una nuova sala pensata come un piccolo “</w:t>
      </w:r>
      <w:r w:rsidRPr="00654188">
        <w:rPr>
          <w:rFonts w:ascii="Calibri" w:eastAsia="Times New Roman" w:hAnsi="Calibri" w:cs="Calibri"/>
          <w:i/>
          <w:sz w:val="28"/>
          <w:szCs w:val="28"/>
          <w:lang w:eastAsia="it-IT"/>
        </w:rPr>
        <w:t>pantheon lariano</w:t>
      </w:r>
      <w:r w:rsidRPr="00654188">
        <w:rPr>
          <w:rFonts w:ascii="Calibri" w:eastAsia="Times New Roman" w:hAnsi="Calibri" w:cs="Calibri"/>
          <w:sz w:val="28"/>
          <w:szCs w:val="28"/>
          <w:lang w:eastAsia="it-IT"/>
        </w:rPr>
        <w:t xml:space="preserve">”, dedicato a sei figure femminili che hanno contribuito in modo significativo alla storia culturale, scientifica e civile del territorio: </w:t>
      </w:r>
      <w:r w:rsidRPr="00654188">
        <w:rPr>
          <w:rFonts w:ascii="Calibri" w:eastAsia="Times New Roman" w:hAnsi="Calibri" w:cs="Calibri"/>
          <w:b/>
          <w:bCs/>
          <w:sz w:val="28"/>
          <w:szCs w:val="28"/>
          <w:lang w:eastAsia="it-IT"/>
        </w:rPr>
        <w:t>Carla Badiali, Teresa Ciceri Castiglioni, Ines Figini, Giuditta Pasta, Giuseppina Perlasca Bonizzoni e Candida Lena Perpenti</w:t>
      </w:r>
      <w:r w:rsidRPr="00654188">
        <w:rPr>
          <w:rFonts w:ascii="Calibri" w:eastAsia="Times New Roman" w:hAnsi="Calibri" w:cs="Calibri"/>
          <w:sz w:val="28"/>
          <w:szCs w:val="28"/>
          <w:lang w:eastAsia="it-IT"/>
        </w:rPr>
        <w:t>.</w:t>
      </w:r>
    </w:p>
    <w:p w14:paraId="1518EB33" w14:textId="77777777"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sz w:val="28"/>
          <w:szCs w:val="28"/>
          <w:lang w:eastAsia="it-IT"/>
        </w:rPr>
        <w:t>L’allestimento è interattivo: pronunciando il nome di una delle protagoniste davanti a un microfono, si attiva la proiezione della sua storia sulla parete della sala. Una voce narrante ne racconta la biografia in italiano, mentre sullo schermo scorrono testi in inglese e immagini legate ai luoghi della loro vita.</w:t>
      </w:r>
    </w:p>
    <w:p w14:paraId="7803BA39" w14:textId="77777777"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sz w:val="28"/>
          <w:szCs w:val="28"/>
          <w:lang w:eastAsia="it-IT"/>
        </w:rPr>
        <w:t>La sala propone un racconto corale: sei storie diverse per epoca e ambito, ma unite dalla capacità di aprire strade nuove, spesso controcorrente.</w:t>
      </w:r>
    </w:p>
    <w:p w14:paraId="29B48545" w14:textId="77777777" w:rsid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b/>
          <w:bCs/>
          <w:sz w:val="28"/>
          <w:szCs w:val="28"/>
          <w:lang w:eastAsia="it-IT"/>
        </w:rPr>
        <w:t>Carla Badiali</w:t>
      </w:r>
      <w:r w:rsidRPr="00654188">
        <w:rPr>
          <w:rFonts w:ascii="Calibri" w:eastAsia="Times New Roman" w:hAnsi="Calibri" w:cs="Calibri"/>
          <w:sz w:val="28"/>
          <w:szCs w:val="28"/>
          <w:lang w:eastAsia="it-IT"/>
        </w:rPr>
        <w:t xml:space="preserve"> è stata una delle protagoniste dell’astrattismo italiano. Ha portato avanti una ricerca artistica rigorosa anche negli anni della guerra e ha partecipato alla Resistenza. Nel dopoguerra si è affermata nel panorama europeo del Novecento, sviluppando un linguaggio che intrecciava arte, impegno civile e sperimentazione nel design tessile</w:t>
      </w:r>
      <w:r>
        <w:rPr>
          <w:rFonts w:ascii="Calibri" w:eastAsia="Times New Roman" w:hAnsi="Calibri" w:cs="Calibri"/>
          <w:sz w:val="28"/>
          <w:szCs w:val="28"/>
          <w:lang w:eastAsia="it-IT"/>
        </w:rPr>
        <w:t>.</w:t>
      </w:r>
    </w:p>
    <w:p w14:paraId="636DC308" w14:textId="0D696549"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b/>
          <w:bCs/>
          <w:sz w:val="28"/>
          <w:szCs w:val="28"/>
          <w:lang w:eastAsia="it-IT"/>
        </w:rPr>
        <w:lastRenderedPageBreak/>
        <w:t xml:space="preserve"> Teresa Ciceri Castiglioni</w:t>
      </w:r>
      <w:r w:rsidRPr="00654188">
        <w:rPr>
          <w:rFonts w:ascii="Calibri" w:eastAsia="Times New Roman" w:hAnsi="Calibri" w:cs="Calibri"/>
          <w:sz w:val="28"/>
          <w:szCs w:val="28"/>
          <w:lang w:eastAsia="it-IT"/>
        </w:rPr>
        <w:t xml:space="preserve"> è stata una delle menti più brillanti del Settecento comasco. Scienziata e innovatrice, ha lavorato per migliorare le condizioni delle fasce più fragili, sperimentando un filato a basso costo ricavato dal lupino e contribuendo alla diffusione della patata come alimento. Ha partecipato agli studi sul metano insieme ad Alessandro Volta ed è stata la prima donna ammessa alla Società Patriottica di Milano.</w:t>
      </w:r>
    </w:p>
    <w:p w14:paraId="04DFEF37" w14:textId="77777777"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b/>
          <w:bCs/>
          <w:sz w:val="28"/>
          <w:szCs w:val="28"/>
          <w:lang w:eastAsia="it-IT"/>
        </w:rPr>
        <w:t>Ines Figini</w:t>
      </w:r>
      <w:r w:rsidRPr="00654188">
        <w:rPr>
          <w:rFonts w:ascii="Calibri" w:eastAsia="Times New Roman" w:hAnsi="Calibri" w:cs="Calibri"/>
          <w:sz w:val="28"/>
          <w:szCs w:val="28"/>
          <w:lang w:eastAsia="it-IT"/>
        </w:rPr>
        <w:t xml:space="preserve"> era una giovane operaia tessile quando è stata deportata ad Auschwitz dopo gli scioperi del 1944. È sopravvissuta alla prigionia ed è tornata a Como nel 1945. Per molti anni ha scelto il silenzio, fino a quando ha deciso di condividere la propria esperienza con le nuove generazioni, trasformando la memoria in testimonianza attiva.</w:t>
      </w:r>
    </w:p>
    <w:p w14:paraId="1DE8B446" w14:textId="77777777"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b/>
          <w:bCs/>
          <w:sz w:val="28"/>
          <w:szCs w:val="28"/>
          <w:lang w:eastAsia="it-IT"/>
        </w:rPr>
        <w:t>Giuditta Pasta</w:t>
      </w:r>
      <w:r w:rsidRPr="00654188">
        <w:rPr>
          <w:rFonts w:ascii="Calibri" w:eastAsia="Times New Roman" w:hAnsi="Calibri" w:cs="Calibri"/>
          <w:sz w:val="28"/>
          <w:szCs w:val="28"/>
          <w:lang w:eastAsia="it-IT"/>
        </w:rPr>
        <w:t xml:space="preserve"> è stata tra le voci più celebri del belcanto ottocentesco. Si è esibita nei principali teatri europei ed è stata interprete di riferimento per Rossini, Bellini e Donizetti. Alla fama internazionale ha affiancato un impegno civile, partecipando ai moti del 1848 che hanno portato alle Cinque Giornate di Como.</w:t>
      </w:r>
    </w:p>
    <w:p w14:paraId="0358AA1D" w14:textId="77777777"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b/>
          <w:bCs/>
          <w:sz w:val="28"/>
          <w:szCs w:val="28"/>
          <w:lang w:eastAsia="it-IT"/>
        </w:rPr>
        <w:t>Giuseppina Perlasca Bonizzoni</w:t>
      </w:r>
      <w:r w:rsidRPr="00654188">
        <w:rPr>
          <w:rFonts w:ascii="Calibri" w:eastAsia="Times New Roman" w:hAnsi="Calibri" w:cs="Calibri"/>
          <w:sz w:val="28"/>
          <w:szCs w:val="28"/>
          <w:lang w:eastAsia="it-IT"/>
        </w:rPr>
        <w:t xml:space="preserve"> ha vissuto in prima linea il periodo del Risorgimento. Ha diffuso testi proibiti, ha sostenuto le guerre d’indipendenza e ha contribuito alla nascita della Croce Rossa di Como. Anche dopo l’arresto e la detenzione, ha continuato a difendere con determinazione ideali di libertà e solidarietà.</w:t>
      </w:r>
    </w:p>
    <w:p w14:paraId="7B82D55A" w14:textId="77777777"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b/>
          <w:bCs/>
          <w:sz w:val="28"/>
          <w:szCs w:val="28"/>
          <w:lang w:eastAsia="it-IT"/>
        </w:rPr>
        <w:t>Candida Lena Perpenti</w:t>
      </w:r>
      <w:r w:rsidRPr="00654188">
        <w:rPr>
          <w:rFonts w:ascii="Calibri" w:eastAsia="Times New Roman" w:hAnsi="Calibri" w:cs="Calibri"/>
          <w:sz w:val="28"/>
          <w:szCs w:val="28"/>
          <w:lang w:eastAsia="it-IT"/>
        </w:rPr>
        <w:t xml:space="preserve"> si è interessata fin da giovane alla medicina e alle scienze naturali, entrando in contatto con i maggiori studiosi del suo tempo. Si è dedicata alla diffusione del vaccino contro il vaiolo, ha approfondito la ricerca botanica — individuando una nuova specie in Valsassina — e ha sviluppato soluzioni innovative come uno strumento per filare l’amianto.</w:t>
      </w:r>
    </w:p>
    <w:p w14:paraId="653FCE16" w14:textId="77777777"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sz w:val="28"/>
          <w:szCs w:val="28"/>
          <w:lang w:eastAsia="it-IT"/>
        </w:rPr>
        <w:t xml:space="preserve">I contenuti scientifici della sala sono stati curati da Massimiliano Mondelli, direttore scientifico del Vis </w:t>
      </w:r>
      <w:proofErr w:type="spellStart"/>
      <w:r w:rsidRPr="00654188">
        <w:rPr>
          <w:rFonts w:ascii="Calibri" w:eastAsia="Times New Roman" w:hAnsi="Calibri" w:cs="Calibri"/>
          <w:sz w:val="28"/>
          <w:szCs w:val="28"/>
          <w:lang w:eastAsia="it-IT"/>
        </w:rPr>
        <w:t>Comensis</w:t>
      </w:r>
      <w:proofErr w:type="spellEnd"/>
      <w:r w:rsidRPr="00654188">
        <w:rPr>
          <w:rFonts w:ascii="Calibri" w:eastAsia="Times New Roman" w:hAnsi="Calibri" w:cs="Calibri"/>
          <w:sz w:val="28"/>
          <w:szCs w:val="28"/>
          <w:lang w:eastAsia="it-IT"/>
        </w:rPr>
        <w:t>.</w:t>
      </w:r>
    </w:p>
    <w:p w14:paraId="6E46944D" w14:textId="77777777" w:rsidR="00654188" w:rsidRDefault="00654188" w:rsidP="00654188">
      <w:pPr>
        <w:spacing w:after="0" w:line="240" w:lineRule="auto"/>
        <w:jc w:val="both"/>
        <w:rPr>
          <w:rFonts w:ascii="Calibri" w:eastAsia="Times New Roman" w:hAnsi="Calibri" w:cs="Calibri"/>
          <w:b/>
          <w:bCs/>
          <w:sz w:val="28"/>
          <w:szCs w:val="28"/>
          <w:lang w:eastAsia="it-IT"/>
        </w:rPr>
      </w:pPr>
    </w:p>
    <w:p w14:paraId="4FC91E00" w14:textId="77777777" w:rsidR="00654188" w:rsidRPr="00654188" w:rsidRDefault="00654188" w:rsidP="00654188">
      <w:pPr>
        <w:spacing w:after="0" w:line="240" w:lineRule="auto"/>
        <w:jc w:val="both"/>
        <w:rPr>
          <w:rFonts w:ascii="Calibri" w:eastAsia="Times New Roman" w:hAnsi="Calibri" w:cs="Calibri"/>
          <w:b/>
          <w:bCs/>
          <w:sz w:val="28"/>
          <w:szCs w:val="28"/>
          <w:lang w:eastAsia="it-IT"/>
        </w:rPr>
      </w:pPr>
      <w:r w:rsidRPr="00654188">
        <w:rPr>
          <w:rFonts w:ascii="Calibri" w:eastAsia="Times New Roman" w:hAnsi="Calibri" w:cs="Calibri"/>
          <w:b/>
          <w:bCs/>
          <w:sz w:val="28"/>
          <w:szCs w:val="28"/>
          <w:lang w:eastAsia="it-IT"/>
        </w:rPr>
        <w:t>Obiettivi</w:t>
      </w:r>
    </w:p>
    <w:p w14:paraId="7190D80A" w14:textId="77777777"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sz w:val="28"/>
          <w:szCs w:val="28"/>
          <w:lang w:eastAsia="it-IT"/>
        </w:rPr>
        <w:t xml:space="preserve">Vis </w:t>
      </w:r>
      <w:proofErr w:type="spellStart"/>
      <w:r w:rsidRPr="00654188">
        <w:rPr>
          <w:rFonts w:ascii="Calibri" w:eastAsia="Times New Roman" w:hAnsi="Calibri" w:cs="Calibri"/>
          <w:sz w:val="28"/>
          <w:szCs w:val="28"/>
          <w:lang w:eastAsia="it-IT"/>
        </w:rPr>
        <w:t>Comensis</w:t>
      </w:r>
      <w:proofErr w:type="spellEnd"/>
      <w:r w:rsidRPr="00654188">
        <w:rPr>
          <w:rFonts w:ascii="Calibri" w:eastAsia="Times New Roman" w:hAnsi="Calibri" w:cs="Calibri"/>
          <w:sz w:val="28"/>
          <w:szCs w:val="28"/>
          <w:lang w:eastAsia="it-IT"/>
        </w:rPr>
        <w:t xml:space="preserve"> si configura come uno strumento concreto della missione della Fondazione Alessandro Volta: uno spazio dedicato alla divulgazione, alla valorizzazione del patrimonio e alla costruzione di relazioni.</w:t>
      </w:r>
    </w:p>
    <w:p w14:paraId="5CBCE301" w14:textId="77777777"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sz w:val="28"/>
          <w:szCs w:val="28"/>
          <w:lang w:eastAsia="it-IT"/>
        </w:rPr>
        <w:t>L’obiettivo è offrire un luogo accessibile e coinvolgente in cui la storia e l’identità della città possano essere raccontate attraverso linguaggi contemporanei, favorendo la partecipazione attiva dei pubblici e in particolare delle giovani generazioni.</w:t>
      </w:r>
    </w:p>
    <w:p w14:paraId="555D8271" w14:textId="77777777" w:rsidR="00654188" w:rsidRPr="00654188" w:rsidRDefault="00654188" w:rsidP="00654188">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sz w:val="28"/>
          <w:szCs w:val="28"/>
          <w:lang w:eastAsia="it-IT"/>
        </w:rPr>
        <w:t>Il progetto contribuisce inoltre a rafforzare il ruolo della Fondazione come parte di una comunità educante, in dialogo con scuole, comunità scientifica, operatori culturali e cittadini, e rappresenta una delle eredità destinate a proseguire oltre le Celebrazioni Voltiane.</w:t>
      </w:r>
    </w:p>
    <w:p w14:paraId="7F620429" w14:textId="20C7B20D" w:rsidR="00654188" w:rsidRPr="00654188" w:rsidRDefault="00C36D7A" w:rsidP="00654188">
      <w:pPr>
        <w:spacing w:after="0" w:line="240" w:lineRule="auto"/>
        <w:jc w:val="both"/>
        <w:rPr>
          <w:rFonts w:ascii="Calibri" w:eastAsia="Times New Roman" w:hAnsi="Calibri" w:cs="Calibri"/>
          <w:sz w:val="28"/>
          <w:szCs w:val="28"/>
          <w:lang w:eastAsia="it-IT"/>
        </w:rPr>
      </w:pPr>
      <w:r>
        <w:rPr>
          <w:rFonts w:ascii="Calibri" w:eastAsia="Times New Roman" w:hAnsi="Calibri" w:cs="Calibri"/>
          <w:sz w:val="28"/>
          <w:szCs w:val="28"/>
          <w:lang w:eastAsia="it-IT"/>
        </w:rPr>
        <w:t>Como, 9 maggio 2026</w:t>
      </w:r>
    </w:p>
    <w:p w14:paraId="1D55A74A" w14:textId="77777777" w:rsidR="00BC0049" w:rsidRPr="00BC0049" w:rsidRDefault="00BC0049" w:rsidP="00BC0049">
      <w:pPr>
        <w:spacing w:after="0" w:line="240" w:lineRule="auto"/>
        <w:jc w:val="both"/>
        <w:rPr>
          <w:rFonts w:ascii="Cambria" w:eastAsia="Times New Roman" w:hAnsi="Cambria" w:cs="Calibri"/>
          <w:sz w:val="24"/>
          <w:szCs w:val="24"/>
          <w:lang w:eastAsia="it-IT"/>
        </w:rPr>
      </w:pPr>
    </w:p>
    <w:p w14:paraId="79FF8F48" w14:textId="77777777" w:rsidR="00BC0049" w:rsidRPr="00654188" w:rsidRDefault="00BC0049" w:rsidP="00BC0049">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sz w:val="28"/>
          <w:szCs w:val="28"/>
          <w:lang w:eastAsia="it-IT"/>
        </w:rPr>
        <w:lastRenderedPageBreak/>
        <w:t>Ufficio stampa Fondazione Volta</w:t>
      </w:r>
    </w:p>
    <w:p w14:paraId="5C28AF58" w14:textId="77777777" w:rsidR="00BC0049" w:rsidRPr="00654188" w:rsidRDefault="00BC0049" w:rsidP="00BC0049">
      <w:pPr>
        <w:spacing w:after="0" w:line="240" w:lineRule="auto"/>
        <w:jc w:val="both"/>
        <w:rPr>
          <w:rFonts w:ascii="Calibri" w:eastAsia="Times New Roman" w:hAnsi="Calibri" w:cs="Calibri"/>
          <w:sz w:val="28"/>
          <w:szCs w:val="28"/>
          <w:lang w:eastAsia="it-IT"/>
        </w:rPr>
      </w:pPr>
      <w:r w:rsidRPr="00654188">
        <w:rPr>
          <w:rFonts w:ascii="Calibri" w:eastAsia="Times New Roman" w:hAnsi="Calibri" w:cs="Calibri"/>
          <w:sz w:val="28"/>
          <w:szCs w:val="28"/>
          <w:lang w:eastAsia="it-IT"/>
        </w:rPr>
        <w:t xml:space="preserve">Paola </w:t>
      </w:r>
      <w:proofErr w:type="gramStart"/>
      <w:r w:rsidRPr="00654188">
        <w:rPr>
          <w:rFonts w:ascii="Calibri" w:eastAsia="Times New Roman" w:hAnsi="Calibri" w:cs="Calibri"/>
          <w:sz w:val="28"/>
          <w:szCs w:val="28"/>
          <w:lang w:eastAsia="it-IT"/>
        </w:rPr>
        <w:t>Carlotti  3357059871</w:t>
      </w:r>
      <w:proofErr w:type="gramEnd"/>
    </w:p>
    <w:p w14:paraId="1FDBBC48" w14:textId="77777777" w:rsidR="00BC0049" w:rsidRPr="00BC0049" w:rsidRDefault="00BC0049" w:rsidP="00BC0049">
      <w:pPr>
        <w:spacing w:after="0" w:line="240" w:lineRule="auto"/>
        <w:rPr>
          <w:rFonts w:ascii="Times New Roman" w:eastAsia="Times New Roman" w:hAnsi="Times New Roman" w:cs="Times New Roman"/>
          <w:sz w:val="24"/>
          <w:szCs w:val="24"/>
          <w:lang w:eastAsia="it-IT"/>
        </w:rPr>
      </w:pPr>
    </w:p>
    <w:p w14:paraId="181896D3" w14:textId="77777777" w:rsidR="009559C9" w:rsidRPr="00A22896" w:rsidRDefault="009559C9" w:rsidP="00826A74">
      <w:pPr>
        <w:spacing w:after="0" w:line="240" w:lineRule="auto"/>
        <w:jc w:val="center"/>
        <w:outlineLvl w:val="1"/>
        <w:rPr>
          <w:rFonts w:eastAsia="Times New Roman" w:cstheme="minorHAnsi"/>
          <w:b/>
          <w:bCs/>
          <w:kern w:val="36"/>
          <w:sz w:val="28"/>
          <w:szCs w:val="28"/>
          <w:lang w:eastAsia="it-IT"/>
        </w:rPr>
      </w:pPr>
    </w:p>
    <w:sectPr w:rsidR="009559C9" w:rsidRPr="00A22896">
      <w:headerReference w:type="default" r:id="rId10"/>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FFB1B8" w14:textId="77777777" w:rsidR="002500B5" w:rsidRDefault="002500B5" w:rsidP="00826A74">
      <w:pPr>
        <w:spacing w:after="0" w:line="240" w:lineRule="auto"/>
      </w:pPr>
      <w:r>
        <w:separator/>
      </w:r>
    </w:p>
  </w:endnote>
  <w:endnote w:type="continuationSeparator" w:id="0">
    <w:p w14:paraId="1D61B65D" w14:textId="77777777" w:rsidR="002500B5" w:rsidRDefault="002500B5" w:rsidP="00826A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33A0A2" w14:textId="51E44209" w:rsidR="00826A74" w:rsidRDefault="00826A74" w:rsidP="009C2954">
    <w:pPr>
      <w:pStyle w:val="Pidipagina"/>
      <w:tabs>
        <w:tab w:val="left" w:pos="503"/>
        <w:tab w:val="center" w:pos="1072"/>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27A159" w14:textId="77777777" w:rsidR="002500B5" w:rsidRDefault="002500B5" w:rsidP="00826A74">
      <w:pPr>
        <w:spacing w:after="0" w:line="240" w:lineRule="auto"/>
      </w:pPr>
      <w:r>
        <w:separator/>
      </w:r>
    </w:p>
  </w:footnote>
  <w:footnote w:type="continuationSeparator" w:id="0">
    <w:p w14:paraId="0612B2B5" w14:textId="77777777" w:rsidR="002500B5" w:rsidRDefault="002500B5" w:rsidP="00826A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940D1B" w14:textId="3D0C49C1" w:rsidR="00435D87" w:rsidRDefault="00435D87" w:rsidP="00435D87">
    <w:pPr>
      <w:pStyle w:val="Intestazione"/>
      <w:jc w:val="center"/>
    </w:pPr>
    <w:r>
      <w:rPr>
        <w:noProof/>
        <w:lang w:eastAsia="it-IT"/>
      </w:rPr>
      <w:drawing>
        <wp:inline distT="0" distB="0" distL="0" distR="0" wp14:anchorId="1B763D78" wp14:editId="2220DB98">
          <wp:extent cx="1422266" cy="710394"/>
          <wp:effectExtent l="0" t="0" r="635" b="1270"/>
          <wp:docPr id="975998800" name="Immagine 4" descr="Immagine che contiene primavera, molla elicoidal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998800" name="Immagine 4" descr="Immagine che contiene primavera, molla elicoidale&#10;&#10;Il contenuto generato dall'IA potrebbe non essere corretto."/>
                  <pic:cNvPicPr/>
                </pic:nvPicPr>
                <pic:blipFill>
                  <a:blip r:embed="rId1">
                    <a:extLst>
                      <a:ext uri="{28A0092B-C50C-407E-A947-70E740481C1C}">
                        <a14:useLocalDpi xmlns:a14="http://schemas.microsoft.com/office/drawing/2010/main" val="0"/>
                      </a:ext>
                    </a:extLst>
                  </a:blip>
                  <a:stretch>
                    <a:fillRect/>
                  </a:stretch>
                </pic:blipFill>
                <pic:spPr>
                  <a:xfrm>
                    <a:off x="0" y="0"/>
                    <a:ext cx="1492142" cy="745296"/>
                  </a:xfrm>
                  <a:prstGeom prst="rect">
                    <a:avLst/>
                  </a:prstGeom>
                </pic:spPr>
              </pic:pic>
            </a:graphicData>
          </a:graphic>
        </wp:inline>
      </w:drawing>
    </w:r>
  </w:p>
  <w:p w14:paraId="19EFD4BF" w14:textId="77777777" w:rsidR="00435D87" w:rsidRDefault="00435D87" w:rsidP="00435D87">
    <w:pPr>
      <w:pStyle w:val="Intestazione"/>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3B54CC"/>
    <w:multiLevelType w:val="multilevel"/>
    <w:tmpl w:val="BCB2B3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A74"/>
    <w:rsid w:val="00043E43"/>
    <w:rsid w:val="00070F07"/>
    <w:rsid w:val="00082B99"/>
    <w:rsid w:val="000A2C35"/>
    <w:rsid w:val="000C6D65"/>
    <w:rsid w:val="000D6861"/>
    <w:rsid w:val="000E2CCC"/>
    <w:rsid w:val="00120FAF"/>
    <w:rsid w:val="00176435"/>
    <w:rsid w:val="00177134"/>
    <w:rsid w:val="001F5E63"/>
    <w:rsid w:val="00201155"/>
    <w:rsid w:val="002500B5"/>
    <w:rsid w:val="0025138D"/>
    <w:rsid w:val="00253949"/>
    <w:rsid w:val="0028528F"/>
    <w:rsid w:val="00361B62"/>
    <w:rsid w:val="003A12E7"/>
    <w:rsid w:val="003A673F"/>
    <w:rsid w:val="00434EED"/>
    <w:rsid w:val="00435D87"/>
    <w:rsid w:val="00450D3F"/>
    <w:rsid w:val="00463983"/>
    <w:rsid w:val="004E10C9"/>
    <w:rsid w:val="00507564"/>
    <w:rsid w:val="006264BA"/>
    <w:rsid w:val="00654188"/>
    <w:rsid w:val="00676843"/>
    <w:rsid w:val="006D4A90"/>
    <w:rsid w:val="006D5AF6"/>
    <w:rsid w:val="00702B32"/>
    <w:rsid w:val="00712AD9"/>
    <w:rsid w:val="00714216"/>
    <w:rsid w:val="00732D07"/>
    <w:rsid w:val="007A4EAB"/>
    <w:rsid w:val="007F51B6"/>
    <w:rsid w:val="0082026E"/>
    <w:rsid w:val="00826A74"/>
    <w:rsid w:val="008C79C0"/>
    <w:rsid w:val="008E322D"/>
    <w:rsid w:val="008F7524"/>
    <w:rsid w:val="009011FD"/>
    <w:rsid w:val="00903983"/>
    <w:rsid w:val="0090410C"/>
    <w:rsid w:val="009305F7"/>
    <w:rsid w:val="00943E63"/>
    <w:rsid w:val="00951CFB"/>
    <w:rsid w:val="009559C9"/>
    <w:rsid w:val="009C2954"/>
    <w:rsid w:val="009F3FD8"/>
    <w:rsid w:val="00A2793B"/>
    <w:rsid w:val="00AC14EC"/>
    <w:rsid w:val="00B3236C"/>
    <w:rsid w:val="00BC0049"/>
    <w:rsid w:val="00BE18DC"/>
    <w:rsid w:val="00C25D41"/>
    <w:rsid w:val="00C36D7A"/>
    <w:rsid w:val="00C44A0E"/>
    <w:rsid w:val="00C82B1F"/>
    <w:rsid w:val="00CB663A"/>
    <w:rsid w:val="00CF769A"/>
    <w:rsid w:val="00D13298"/>
    <w:rsid w:val="00D70618"/>
    <w:rsid w:val="00D935DE"/>
    <w:rsid w:val="00DB5564"/>
    <w:rsid w:val="00DF7721"/>
    <w:rsid w:val="00E13B88"/>
    <w:rsid w:val="00E1443D"/>
    <w:rsid w:val="00E8393F"/>
    <w:rsid w:val="00EE286D"/>
    <w:rsid w:val="00EF1C63"/>
    <w:rsid w:val="00F07620"/>
    <w:rsid w:val="00F31DDA"/>
    <w:rsid w:val="00F335B1"/>
    <w:rsid w:val="00F36942"/>
    <w:rsid w:val="00F5684E"/>
    <w:rsid w:val="00FE559B"/>
    <w:rsid w:val="00FF2A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99452F"/>
  <w15:chartTrackingRefBased/>
  <w15:docId w15:val="{D20CEF32-263C-4406-9961-F0AED726E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26A74"/>
    <w:rPr>
      <w:kern w:val="0"/>
      <w14:ligatures w14:val="none"/>
    </w:rPr>
  </w:style>
  <w:style w:type="paragraph" w:styleId="Titolo1">
    <w:name w:val="heading 1"/>
    <w:basedOn w:val="Normale"/>
    <w:next w:val="Normale"/>
    <w:link w:val="Titolo1Carattere"/>
    <w:uiPriority w:val="9"/>
    <w:qFormat/>
    <w:rsid w:val="00826A74"/>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itolo2">
    <w:name w:val="heading 2"/>
    <w:basedOn w:val="Normale"/>
    <w:next w:val="Normale"/>
    <w:link w:val="Titolo2Carattere"/>
    <w:uiPriority w:val="9"/>
    <w:semiHidden/>
    <w:unhideWhenUsed/>
    <w:qFormat/>
    <w:rsid w:val="00826A74"/>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itolo3">
    <w:name w:val="heading 3"/>
    <w:basedOn w:val="Normale"/>
    <w:next w:val="Normale"/>
    <w:link w:val="Titolo3Carattere"/>
    <w:uiPriority w:val="9"/>
    <w:semiHidden/>
    <w:unhideWhenUsed/>
    <w:qFormat/>
    <w:rsid w:val="00826A74"/>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Titolo4">
    <w:name w:val="heading 4"/>
    <w:basedOn w:val="Normale"/>
    <w:next w:val="Normale"/>
    <w:link w:val="Titolo4Carattere"/>
    <w:uiPriority w:val="9"/>
    <w:semiHidden/>
    <w:unhideWhenUsed/>
    <w:qFormat/>
    <w:rsid w:val="00826A74"/>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Titolo5">
    <w:name w:val="heading 5"/>
    <w:basedOn w:val="Normale"/>
    <w:next w:val="Normale"/>
    <w:link w:val="Titolo5Carattere"/>
    <w:uiPriority w:val="9"/>
    <w:semiHidden/>
    <w:unhideWhenUsed/>
    <w:qFormat/>
    <w:rsid w:val="00826A74"/>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Titolo6">
    <w:name w:val="heading 6"/>
    <w:basedOn w:val="Normale"/>
    <w:next w:val="Normale"/>
    <w:link w:val="Titolo6Carattere"/>
    <w:uiPriority w:val="9"/>
    <w:semiHidden/>
    <w:unhideWhenUsed/>
    <w:qFormat/>
    <w:rsid w:val="00826A74"/>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Titolo7">
    <w:name w:val="heading 7"/>
    <w:basedOn w:val="Normale"/>
    <w:next w:val="Normale"/>
    <w:link w:val="Titolo7Carattere"/>
    <w:uiPriority w:val="9"/>
    <w:semiHidden/>
    <w:unhideWhenUsed/>
    <w:qFormat/>
    <w:rsid w:val="00826A74"/>
    <w:pPr>
      <w:keepNext/>
      <w:keepLines/>
      <w:spacing w:before="40" w:after="0"/>
      <w:outlineLvl w:val="6"/>
    </w:pPr>
    <w:rPr>
      <w:rFonts w:eastAsiaTheme="majorEastAsia" w:cstheme="majorBidi"/>
      <w:color w:val="595959" w:themeColor="text1" w:themeTint="A6"/>
      <w:kern w:val="2"/>
      <w14:ligatures w14:val="standardContextual"/>
    </w:rPr>
  </w:style>
  <w:style w:type="paragraph" w:styleId="Titolo8">
    <w:name w:val="heading 8"/>
    <w:basedOn w:val="Normale"/>
    <w:next w:val="Normale"/>
    <w:link w:val="Titolo8Carattere"/>
    <w:uiPriority w:val="9"/>
    <w:semiHidden/>
    <w:unhideWhenUsed/>
    <w:qFormat/>
    <w:rsid w:val="00826A74"/>
    <w:pPr>
      <w:keepNext/>
      <w:keepLines/>
      <w:spacing w:after="0"/>
      <w:outlineLvl w:val="7"/>
    </w:pPr>
    <w:rPr>
      <w:rFonts w:eastAsiaTheme="majorEastAsia" w:cstheme="majorBidi"/>
      <w:i/>
      <w:iCs/>
      <w:color w:val="272727" w:themeColor="text1" w:themeTint="D8"/>
      <w:kern w:val="2"/>
      <w14:ligatures w14:val="standardContextual"/>
    </w:rPr>
  </w:style>
  <w:style w:type="paragraph" w:styleId="Titolo9">
    <w:name w:val="heading 9"/>
    <w:basedOn w:val="Normale"/>
    <w:next w:val="Normale"/>
    <w:link w:val="Titolo9Carattere"/>
    <w:uiPriority w:val="9"/>
    <w:semiHidden/>
    <w:unhideWhenUsed/>
    <w:qFormat/>
    <w:rsid w:val="00826A74"/>
    <w:pPr>
      <w:keepNext/>
      <w:keepLines/>
      <w:spacing w:after="0"/>
      <w:outlineLvl w:val="8"/>
    </w:pPr>
    <w:rPr>
      <w:rFonts w:eastAsiaTheme="majorEastAsia" w:cstheme="majorBidi"/>
      <w:color w:val="272727" w:themeColor="text1" w:themeTint="D8"/>
      <w:kern w:val="2"/>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26A74"/>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26A74"/>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26A74"/>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26A74"/>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26A74"/>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26A7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26A7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26A7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26A74"/>
    <w:rPr>
      <w:rFonts w:eastAsiaTheme="majorEastAsia" w:cstheme="majorBidi"/>
      <w:color w:val="272727" w:themeColor="text1" w:themeTint="D8"/>
    </w:rPr>
  </w:style>
  <w:style w:type="paragraph" w:styleId="Titolo">
    <w:name w:val="Title"/>
    <w:basedOn w:val="Normale"/>
    <w:next w:val="Normale"/>
    <w:link w:val="TitoloCarattere"/>
    <w:uiPriority w:val="10"/>
    <w:qFormat/>
    <w:rsid w:val="00826A7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oloCarattere">
    <w:name w:val="Titolo Carattere"/>
    <w:basedOn w:val="Carpredefinitoparagrafo"/>
    <w:link w:val="Titolo"/>
    <w:uiPriority w:val="10"/>
    <w:rsid w:val="00826A7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26A74"/>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ottotitoloCarattere">
    <w:name w:val="Sottotitolo Carattere"/>
    <w:basedOn w:val="Carpredefinitoparagrafo"/>
    <w:link w:val="Sottotitolo"/>
    <w:uiPriority w:val="11"/>
    <w:rsid w:val="00826A7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26A74"/>
    <w:pPr>
      <w:spacing w:before="160"/>
      <w:jc w:val="center"/>
    </w:pPr>
    <w:rPr>
      <w:i/>
      <w:iCs/>
      <w:color w:val="404040" w:themeColor="text1" w:themeTint="BF"/>
      <w:kern w:val="2"/>
      <w14:ligatures w14:val="standardContextual"/>
    </w:rPr>
  </w:style>
  <w:style w:type="character" w:customStyle="1" w:styleId="CitazioneCarattere">
    <w:name w:val="Citazione Carattere"/>
    <w:basedOn w:val="Carpredefinitoparagrafo"/>
    <w:link w:val="Citazione"/>
    <w:uiPriority w:val="29"/>
    <w:rsid w:val="00826A74"/>
    <w:rPr>
      <w:i/>
      <w:iCs/>
      <w:color w:val="404040" w:themeColor="text1" w:themeTint="BF"/>
    </w:rPr>
  </w:style>
  <w:style w:type="paragraph" w:styleId="Paragrafoelenco">
    <w:name w:val="List Paragraph"/>
    <w:basedOn w:val="Normale"/>
    <w:uiPriority w:val="34"/>
    <w:qFormat/>
    <w:rsid w:val="00826A74"/>
    <w:pPr>
      <w:ind w:left="720"/>
      <w:contextualSpacing/>
    </w:pPr>
    <w:rPr>
      <w:kern w:val="2"/>
      <w14:ligatures w14:val="standardContextual"/>
    </w:rPr>
  </w:style>
  <w:style w:type="character" w:styleId="Enfasiintensa">
    <w:name w:val="Intense Emphasis"/>
    <w:basedOn w:val="Carpredefinitoparagrafo"/>
    <w:uiPriority w:val="21"/>
    <w:qFormat/>
    <w:rsid w:val="00826A74"/>
    <w:rPr>
      <w:i/>
      <w:iCs/>
      <w:color w:val="0F4761" w:themeColor="accent1" w:themeShade="BF"/>
    </w:rPr>
  </w:style>
  <w:style w:type="paragraph" w:styleId="Citazioneintensa">
    <w:name w:val="Intense Quote"/>
    <w:basedOn w:val="Normale"/>
    <w:next w:val="Normale"/>
    <w:link w:val="CitazioneintensaCarattere"/>
    <w:uiPriority w:val="30"/>
    <w:qFormat/>
    <w:rsid w:val="00826A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CitazioneintensaCarattere">
    <w:name w:val="Citazione intensa Carattere"/>
    <w:basedOn w:val="Carpredefinitoparagrafo"/>
    <w:link w:val="Citazioneintensa"/>
    <w:uiPriority w:val="30"/>
    <w:rsid w:val="00826A74"/>
    <w:rPr>
      <w:i/>
      <w:iCs/>
      <w:color w:val="0F4761" w:themeColor="accent1" w:themeShade="BF"/>
    </w:rPr>
  </w:style>
  <w:style w:type="character" w:styleId="Riferimentointenso">
    <w:name w:val="Intense Reference"/>
    <w:basedOn w:val="Carpredefinitoparagrafo"/>
    <w:uiPriority w:val="32"/>
    <w:qFormat/>
    <w:rsid w:val="00826A74"/>
    <w:rPr>
      <w:b/>
      <w:bCs/>
      <w:smallCaps/>
      <w:color w:val="0F4761" w:themeColor="accent1" w:themeShade="BF"/>
      <w:spacing w:val="5"/>
    </w:rPr>
  </w:style>
  <w:style w:type="paragraph" w:styleId="Intestazione">
    <w:name w:val="header"/>
    <w:basedOn w:val="Normale"/>
    <w:link w:val="IntestazioneCarattere"/>
    <w:uiPriority w:val="99"/>
    <w:unhideWhenUsed/>
    <w:rsid w:val="00826A74"/>
    <w:pPr>
      <w:tabs>
        <w:tab w:val="center" w:pos="4819"/>
        <w:tab w:val="right" w:pos="9638"/>
      </w:tabs>
      <w:spacing w:after="0" w:line="240" w:lineRule="auto"/>
    </w:pPr>
    <w:rPr>
      <w:kern w:val="2"/>
      <w14:ligatures w14:val="standardContextual"/>
    </w:rPr>
  </w:style>
  <w:style w:type="character" w:customStyle="1" w:styleId="IntestazioneCarattere">
    <w:name w:val="Intestazione Carattere"/>
    <w:basedOn w:val="Carpredefinitoparagrafo"/>
    <w:link w:val="Intestazione"/>
    <w:uiPriority w:val="99"/>
    <w:rsid w:val="00826A74"/>
  </w:style>
  <w:style w:type="paragraph" w:styleId="Pidipagina">
    <w:name w:val="footer"/>
    <w:basedOn w:val="Normale"/>
    <w:link w:val="PidipaginaCarattere"/>
    <w:uiPriority w:val="99"/>
    <w:unhideWhenUsed/>
    <w:rsid w:val="00826A74"/>
    <w:pPr>
      <w:tabs>
        <w:tab w:val="center" w:pos="4819"/>
        <w:tab w:val="right" w:pos="9638"/>
      </w:tabs>
      <w:spacing w:after="0" w:line="240" w:lineRule="auto"/>
    </w:pPr>
    <w:rPr>
      <w:kern w:val="2"/>
      <w14:ligatures w14:val="standardContextual"/>
    </w:rPr>
  </w:style>
  <w:style w:type="character" w:customStyle="1" w:styleId="PidipaginaCarattere">
    <w:name w:val="Piè di pagina Carattere"/>
    <w:basedOn w:val="Carpredefinitoparagrafo"/>
    <w:link w:val="Pidipagina"/>
    <w:uiPriority w:val="99"/>
    <w:rsid w:val="00826A74"/>
  </w:style>
  <w:style w:type="paragraph" w:styleId="NormaleWeb">
    <w:name w:val="Normal (Web)"/>
    <w:basedOn w:val="Normale"/>
    <w:uiPriority w:val="99"/>
    <w:unhideWhenUsed/>
    <w:rsid w:val="00826A7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826A74"/>
    <w:rPr>
      <w:b/>
      <w:bCs/>
    </w:rPr>
  </w:style>
  <w:style w:type="character" w:customStyle="1" w:styleId="whitespace-normal">
    <w:name w:val="whitespace-normal"/>
    <w:basedOn w:val="Carpredefinitoparagrafo"/>
    <w:rsid w:val="00826A74"/>
  </w:style>
  <w:style w:type="character" w:styleId="Collegamentoipertestuale">
    <w:name w:val="Hyperlink"/>
    <w:basedOn w:val="Carpredefinitoparagrafo"/>
    <w:uiPriority w:val="99"/>
    <w:unhideWhenUsed/>
    <w:rsid w:val="00DB5564"/>
    <w:rPr>
      <w:color w:val="467886" w:themeColor="hyperlink"/>
      <w:u w:val="single"/>
    </w:rPr>
  </w:style>
  <w:style w:type="character" w:customStyle="1" w:styleId="Menzionenonrisolta1">
    <w:name w:val="Menzione non risolta1"/>
    <w:basedOn w:val="Carpredefinitoparagrafo"/>
    <w:uiPriority w:val="99"/>
    <w:semiHidden/>
    <w:unhideWhenUsed/>
    <w:rsid w:val="00DB5564"/>
    <w:rPr>
      <w:color w:val="605E5C"/>
      <w:shd w:val="clear" w:color="auto" w:fill="E1DFDD"/>
    </w:rPr>
  </w:style>
  <w:style w:type="character" w:styleId="Rimandocommento">
    <w:name w:val="annotation reference"/>
    <w:basedOn w:val="Carpredefinitoparagrafo"/>
    <w:uiPriority w:val="99"/>
    <w:semiHidden/>
    <w:unhideWhenUsed/>
    <w:rsid w:val="00654188"/>
    <w:rPr>
      <w:sz w:val="16"/>
      <w:szCs w:val="16"/>
    </w:rPr>
  </w:style>
  <w:style w:type="paragraph" w:styleId="Testocommento">
    <w:name w:val="annotation text"/>
    <w:basedOn w:val="Normale"/>
    <w:link w:val="TestocommentoCarattere"/>
    <w:uiPriority w:val="99"/>
    <w:semiHidden/>
    <w:unhideWhenUsed/>
    <w:rsid w:val="00654188"/>
    <w:pPr>
      <w:spacing w:after="0" w:line="240" w:lineRule="auto"/>
    </w:pPr>
    <w:rPr>
      <w:rFonts w:ascii="Times New Roman" w:eastAsia="Times New Roman" w:hAnsi="Times New Roman" w:cs="Times New Roman"/>
      <w:sz w:val="20"/>
      <w:szCs w:val="20"/>
      <w:lang w:eastAsia="it-IT"/>
    </w:rPr>
  </w:style>
  <w:style w:type="character" w:customStyle="1" w:styleId="TestocommentoCarattere">
    <w:name w:val="Testo commento Carattere"/>
    <w:basedOn w:val="Carpredefinitoparagrafo"/>
    <w:link w:val="Testocommento"/>
    <w:uiPriority w:val="99"/>
    <w:semiHidden/>
    <w:rsid w:val="00654188"/>
    <w:rPr>
      <w:rFonts w:ascii="Times New Roman" w:eastAsia="Times New Roman" w:hAnsi="Times New Roman" w:cs="Times New Roman"/>
      <w:kern w:val="0"/>
      <w:sz w:val="20"/>
      <w:szCs w:val="2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6828951">
      <w:bodyDiv w:val="1"/>
      <w:marLeft w:val="0"/>
      <w:marRight w:val="0"/>
      <w:marTop w:val="0"/>
      <w:marBottom w:val="0"/>
      <w:divBdr>
        <w:top w:val="none" w:sz="0" w:space="0" w:color="auto"/>
        <w:left w:val="none" w:sz="0" w:space="0" w:color="auto"/>
        <w:bottom w:val="none" w:sz="0" w:space="0" w:color="auto"/>
        <w:right w:val="none" w:sz="0" w:space="0" w:color="auto"/>
      </w:divBdr>
    </w:div>
    <w:div w:id="1262835095">
      <w:bodyDiv w:val="1"/>
      <w:marLeft w:val="0"/>
      <w:marRight w:val="0"/>
      <w:marTop w:val="0"/>
      <w:marBottom w:val="0"/>
      <w:divBdr>
        <w:top w:val="none" w:sz="0" w:space="0" w:color="auto"/>
        <w:left w:val="none" w:sz="0" w:space="0" w:color="auto"/>
        <w:bottom w:val="none" w:sz="0" w:space="0" w:color="auto"/>
        <w:right w:val="none" w:sz="0" w:space="0" w:color="auto"/>
      </w:divBdr>
    </w:div>
    <w:div w:id="1545017733">
      <w:bodyDiv w:val="1"/>
      <w:marLeft w:val="0"/>
      <w:marRight w:val="0"/>
      <w:marTop w:val="0"/>
      <w:marBottom w:val="0"/>
      <w:divBdr>
        <w:top w:val="none" w:sz="0" w:space="0" w:color="auto"/>
        <w:left w:val="none" w:sz="0" w:space="0" w:color="auto"/>
        <w:bottom w:val="none" w:sz="0" w:space="0" w:color="auto"/>
        <w:right w:val="none" w:sz="0" w:space="0" w:color="auto"/>
      </w:divBdr>
    </w:div>
    <w:div w:id="1783571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essandrovolta.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alessandrovolta.it/200voltevolt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1459</Words>
  <Characters>8318</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Striato</dc:creator>
  <cp:keywords/>
  <dc:description/>
  <cp:lastModifiedBy>Paola Carlotti Ellecistudio</cp:lastModifiedBy>
  <cp:revision>2</cp:revision>
  <cp:lastPrinted>2026-03-03T19:58:00Z</cp:lastPrinted>
  <dcterms:created xsi:type="dcterms:W3CDTF">2026-05-20T17:02:00Z</dcterms:created>
  <dcterms:modified xsi:type="dcterms:W3CDTF">2026-05-20T17:02:00Z</dcterms:modified>
</cp:coreProperties>
</file>